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AB" w:rsidRPr="001B2E13" w:rsidRDefault="00433AAB" w:rsidP="001B2E13">
      <w:pPr>
        <w:tabs>
          <w:tab w:val="left" w:pos="86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B2E13">
        <w:rPr>
          <w:rFonts w:ascii="Times New Roman" w:hAnsi="Times New Roman" w:cs="Times New Roman"/>
          <w:b/>
          <w:bCs/>
        </w:rPr>
        <w:t xml:space="preserve">Аннотация к рабочей программе по </w:t>
      </w:r>
      <w:r w:rsidR="0048494D" w:rsidRPr="001B2E13">
        <w:rPr>
          <w:rFonts w:ascii="Times New Roman" w:hAnsi="Times New Roman" w:cs="Times New Roman"/>
          <w:b/>
          <w:bCs/>
        </w:rPr>
        <w:t>литературе (базовый уровень)</w:t>
      </w:r>
    </w:p>
    <w:p w:rsidR="00433AAB" w:rsidRPr="001B2E13" w:rsidRDefault="00433AAB" w:rsidP="001B2E13">
      <w:pPr>
        <w:tabs>
          <w:tab w:val="left" w:pos="86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B2E13">
        <w:rPr>
          <w:rFonts w:ascii="Times New Roman" w:hAnsi="Times New Roman" w:cs="Times New Roman"/>
          <w:b/>
          <w:bCs/>
        </w:rPr>
        <w:t>(</w:t>
      </w:r>
      <w:r w:rsidR="0048494D" w:rsidRPr="001B2E13">
        <w:rPr>
          <w:rFonts w:ascii="Times New Roman" w:hAnsi="Times New Roman" w:cs="Times New Roman"/>
          <w:b/>
          <w:bCs/>
        </w:rPr>
        <w:t>10-11</w:t>
      </w:r>
      <w:r w:rsidRPr="001B2E13">
        <w:rPr>
          <w:rFonts w:ascii="Times New Roman" w:hAnsi="Times New Roman" w:cs="Times New Roman"/>
          <w:b/>
          <w:bCs/>
        </w:rPr>
        <w:t xml:space="preserve"> класс)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bCs/>
          <w:sz w:val="24"/>
          <w:szCs w:val="24"/>
        </w:rPr>
        <w:t>Р</w:t>
      </w:r>
      <w:r w:rsidRPr="006016E3">
        <w:rPr>
          <w:rFonts w:ascii="Times New Roman" w:hAnsi="Times New Roman" w:cs="Times New Roman"/>
          <w:sz w:val="24"/>
          <w:szCs w:val="24"/>
        </w:rPr>
        <w:t xml:space="preserve">абочая программа  по литературе для средней школы составлена  в соответствии с: </w:t>
      </w:r>
    </w:p>
    <w:p w:rsidR="006016E3" w:rsidRPr="006016E3" w:rsidRDefault="006016E3" w:rsidP="006016E3">
      <w:pPr>
        <w:pStyle w:val="a8"/>
        <w:numPr>
          <w:ilvl w:val="0"/>
          <w:numId w:val="1"/>
        </w:numPr>
        <w:spacing w:line="240" w:lineRule="auto"/>
        <w:outlineLvl w:val="0"/>
        <w:rPr>
          <w:rFonts w:eastAsia="Times New Roman"/>
          <w:sz w:val="24"/>
          <w:szCs w:val="24"/>
          <w:lang w:eastAsia="ru-RU"/>
        </w:rPr>
      </w:pPr>
      <w:r w:rsidRPr="006016E3">
        <w:rPr>
          <w:rFonts w:eastAsia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6016E3" w:rsidRPr="006016E3" w:rsidRDefault="006016E3" w:rsidP="006016E3">
      <w:pPr>
        <w:pStyle w:val="a8"/>
        <w:numPr>
          <w:ilvl w:val="0"/>
          <w:numId w:val="1"/>
        </w:numPr>
        <w:spacing w:line="240" w:lineRule="auto"/>
        <w:outlineLvl w:val="0"/>
        <w:rPr>
          <w:sz w:val="24"/>
          <w:szCs w:val="24"/>
        </w:rPr>
      </w:pPr>
      <w:r w:rsidRPr="006016E3"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6016E3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утвержден приказом Минобрнауки России </w:t>
      </w:r>
      <w:hyperlink r:id="rId7" w:history="1">
        <w:r w:rsidRPr="006016E3">
          <w:rPr>
            <w:rStyle w:val="aa"/>
            <w:iCs/>
            <w:sz w:val="24"/>
            <w:szCs w:val="24"/>
            <w:bdr w:val="none" w:sz="0" w:space="0" w:color="auto" w:frame="1"/>
            <w:shd w:val="clear" w:color="auto" w:fill="FFFFFF"/>
          </w:rPr>
          <w:t>от 17 мая 2012 г. № 413</w:t>
        </w:r>
      </w:hyperlink>
      <w:r w:rsidRPr="006016E3">
        <w:rPr>
          <w:sz w:val="24"/>
          <w:szCs w:val="24"/>
        </w:rPr>
        <w:t xml:space="preserve"> </w:t>
      </w:r>
    </w:p>
    <w:p w:rsidR="006016E3" w:rsidRPr="006016E3" w:rsidRDefault="006016E3" w:rsidP="006016E3">
      <w:pPr>
        <w:pStyle w:val="a8"/>
        <w:numPr>
          <w:ilvl w:val="0"/>
          <w:numId w:val="1"/>
        </w:numPr>
        <w:spacing w:line="240" w:lineRule="auto"/>
        <w:outlineLvl w:val="0"/>
        <w:rPr>
          <w:sz w:val="24"/>
          <w:szCs w:val="24"/>
        </w:rPr>
      </w:pPr>
      <w:r w:rsidRPr="006016E3">
        <w:rPr>
          <w:sz w:val="24"/>
          <w:szCs w:val="24"/>
        </w:rPr>
        <w:t>Примерной программой по учебному предмету «Литература 10-11 классы» (</w:t>
      </w:r>
      <w:r w:rsidRPr="006016E3">
        <w:rPr>
          <w:sz w:val="24"/>
          <w:szCs w:val="24"/>
          <w:shd w:val="clear" w:color="auto" w:fill="FFFFFF"/>
        </w:rPr>
        <w:t>протокол федерального учебно-методического объединения по общему образованию от 2 мая 2016 г. № 2/15)</w:t>
      </w:r>
    </w:p>
    <w:p w:rsidR="006016E3" w:rsidRPr="006016E3" w:rsidRDefault="006016E3" w:rsidP="006016E3">
      <w:pPr>
        <w:pStyle w:val="a8"/>
        <w:numPr>
          <w:ilvl w:val="0"/>
          <w:numId w:val="1"/>
        </w:numPr>
        <w:spacing w:line="240" w:lineRule="auto"/>
        <w:outlineLvl w:val="0"/>
        <w:rPr>
          <w:sz w:val="24"/>
          <w:szCs w:val="24"/>
        </w:rPr>
      </w:pPr>
      <w:r w:rsidRPr="006016E3">
        <w:rPr>
          <w:sz w:val="24"/>
          <w:szCs w:val="24"/>
        </w:rPr>
        <w:t>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6016E3" w:rsidRPr="006016E3" w:rsidRDefault="006016E3" w:rsidP="006016E3">
      <w:pPr>
        <w:pStyle w:val="a8"/>
        <w:spacing w:line="240" w:lineRule="auto"/>
        <w:ind w:left="1429" w:firstLine="0"/>
        <w:outlineLvl w:val="0"/>
        <w:rPr>
          <w:sz w:val="24"/>
          <w:szCs w:val="24"/>
        </w:rPr>
      </w:pP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Программа по литературе воплощает идею внедрения в практику российской школы деятельностного подхода к организации обучения.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Цель 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Задачи учебного предмета «Литература»: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получение опыта медленного чтения  произведений русской, родной (региональной) и мировой литературы;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умения самостоятельно создавать тексты различных жанров (ответы на вопросы, рецензии, аннотации и др.);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овладение умением определять стратегию своего чтения;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овладение умением делать читательский выбор;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Дидактической единицей программы определен учебный модуль – логически самостоятельный компонент учебной программы.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Деятельность на уроке литературы</w:t>
      </w:r>
    </w:p>
    <w:p w:rsidR="006016E3" w:rsidRPr="006016E3" w:rsidRDefault="006016E3" w:rsidP="006016E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Освоение стратегий чтения художественного произведения:   чтение конкретных произведений на уроке, стратегию чтения которых выбирает учитель (медленное чтение с элементами комментирования; комплексный анализ художественного текста; сравнительно-сопоставительное (компаративное) чтение и др.). В процессе данной деятельности осваиваются основные приемы и методы работы с художественным текстом.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Анализ художественного текста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Роль сюжета, своеобразие конфликта (конфликтов), его составляющих (вступление, завязка, развитие, кульминация, развязка, эпилог).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Методы анализа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Мотивный анализ. Поуровневый анализ. Компаративный анализ. Структурный анализ (метод анализа бинарных оппозиций). Стиховедческий анализ.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Работа с интерпретациями и смежными видами искусств и областями знания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 xml:space="preserve">Анализ и интерпретация: на базовом уровне обучающиеся понимают разницу между аналитической работой с текстом, его составляющими, – и интерпретационной деятельностью. Интерпретация научная и творческая (рецензия, сочинение и стилизация, пародия, иллюстрация, другой способ визуализации); индивидуальная и коллективная (исполнение чтецом и спектакль, экранизация). Интерпретация литературного произведения другими видами искусства (знакомство с отдельными театральными постановками, экранизациями; с пластическими интерпретациями образов и сюжетов литературы). Связи литературы с историей; психологией; философией; мифологией и религией; естественными науками (основы историко-культурного комментирования, привлечение научных знаний для интерпретации художественного произведения). 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Самостоятельное чтение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Произведения для самостоятельного чтения предлагаются обучающимся в рамках списка литературы к модулю. На материале произведений из этого списка обучающиеся выполняют итоговую письменную работу по теме модуля (демонстрируют уровень владения основными приемами и методами анализа текста).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Создание собственного текста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 xml:space="preserve">В устной и письменной форме обобщение и анализ своего читательского опыта. Устные жанры: краткий ответ на вопрос, сообщение (о произведении, об авторе, об интерпретации произведения), мини-экскурсия, устная защита проекта. Письменные жанры: краткий ответ на </w:t>
      </w:r>
      <w:r w:rsidRPr="006016E3">
        <w:rPr>
          <w:rFonts w:ascii="Times New Roman" w:hAnsi="Times New Roman" w:cs="Times New Roman"/>
          <w:sz w:val="24"/>
          <w:szCs w:val="24"/>
        </w:rPr>
        <w:lastRenderedPageBreak/>
        <w:t>вопрос, мини-сочинение, сочинение-размышление, эссе, аннотация, рецензия, обзор (литературы по теме, книжных новинок, критических статей), научное сообщение, проект и презентация проекта. Критерии оценки письменных работ, посвященных анализу самостоятельно прочитанных произведений, приведены в разделе «Результаты».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Использование ресурса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Использование библиотечных, архивных, электронных ресурсов при работе с произведением, изучаемым в классе. Развитие навыков обращения к справочно-информационным ресурсам, в том числе и виртуальным. Самостоятельная деятельность, связанная с поиском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 и т.п.).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 xml:space="preserve">Данная программа продолжает и развивает методические принципы и подходы, положенные в основу программы по литературе для основной школы: 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— системно-деятельностный подход в обучении литературе;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— содержание формируется на строго научной основе: включены произведения, имеющие фундаментальную литературоведческую проработанность и освоенные отечественной методикой преподавания литературы;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— методический аппарат, содержащий разные типы заданий, позволяет организовать разнообразные виды деятельности учащихся при освоении предмета;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— особое внимание уделяется систематическому поэтапному обучению анализу текста;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— содержание программы и специальные задания способствуют духовно-нравственному развитию школьников;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— все задания позволяют сформировать коммуникативную компетенцию учащихся;</w:t>
      </w:r>
    </w:p>
    <w:p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— включены теоретические и практические материалы, позволяющие обучать школьников исследовательской и проектной деятельности.</w:t>
      </w:r>
    </w:p>
    <w:p w:rsidR="006016E3" w:rsidRPr="006016E3" w:rsidRDefault="006016E3" w:rsidP="00601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 xml:space="preserve">Общее число учебных часов за период обучения в 10-11 классе составляет 207 часов. </w:t>
      </w:r>
    </w:p>
    <w:p w:rsidR="006016E3" w:rsidRPr="006016E3" w:rsidRDefault="006016E3" w:rsidP="006016E3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2127"/>
        <w:gridCol w:w="2693"/>
      </w:tblGrid>
      <w:tr w:rsidR="006016E3" w:rsidRPr="006016E3" w:rsidTr="00C67083">
        <w:trPr>
          <w:trHeight w:hRule="exact" w:val="773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Кол-во часов в</w:t>
            </w:r>
          </w:p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учебных</w:t>
            </w:r>
          </w:p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6016E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6016E3" w:rsidRPr="006016E3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016E3" w:rsidRPr="006016E3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016E3" w:rsidRPr="006016E3" w:rsidTr="00C67083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204 часов за курс</w:t>
            </w:r>
          </w:p>
        </w:tc>
      </w:tr>
    </w:tbl>
    <w:p w:rsidR="00F424CC" w:rsidRPr="006016E3" w:rsidRDefault="00F424CC" w:rsidP="006016E3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24CC" w:rsidRPr="006016E3" w:rsidSect="001B2E13">
      <w:footerReference w:type="even" r:id="rId8"/>
      <w:footerReference w:type="default" r:id="rId9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9F" w:rsidRDefault="00B5009F" w:rsidP="00FF0682">
      <w:pPr>
        <w:spacing w:after="0" w:line="240" w:lineRule="auto"/>
      </w:pPr>
      <w:r>
        <w:separator/>
      </w:r>
    </w:p>
  </w:endnote>
  <w:endnote w:type="continuationSeparator" w:id="1">
    <w:p w:rsidR="00B5009F" w:rsidRDefault="00B5009F" w:rsidP="00FF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E1" w:rsidRDefault="00590B0B" w:rsidP="004D4F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4F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FE1" w:rsidRDefault="004D4FE1" w:rsidP="004D4F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6954"/>
    </w:sdtPr>
    <w:sdtContent>
      <w:p w:rsidR="004D4FE1" w:rsidRDefault="00590B0B">
        <w:pPr>
          <w:pStyle w:val="a3"/>
        </w:pPr>
        <w:fldSimple w:instr=" PAGE   \* MERGEFORMAT ">
          <w:r w:rsidR="006016E3">
            <w:rPr>
              <w:noProof/>
            </w:rPr>
            <w:t>2</w:t>
          </w:r>
        </w:fldSimple>
      </w:p>
    </w:sdtContent>
  </w:sdt>
  <w:p w:rsidR="004D4FE1" w:rsidRDefault="004D4FE1" w:rsidP="004D4F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9F" w:rsidRDefault="00B5009F" w:rsidP="00FF0682">
      <w:pPr>
        <w:spacing w:after="0" w:line="240" w:lineRule="auto"/>
      </w:pPr>
      <w:r>
        <w:separator/>
      </w:r>
    </w:p>
  </w:footnote>
  <w:footnote w:type="continuationSeparator" w:id="1">
    <w:p w:rsidR="00B5009F" w:rsidRDefault="00B5009F" w:rsidP="00FF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AAB"/>
    <w:rsid w:val="001B2E13"/>
    <w:rsid w:val="00234C67"/>
    <w:rsid w:val="00330CDE"/>
    <w:rsid w:val="003D5BC6"/>
    <w:rsid w:val="00433AAB"/>
    <w:rsid w:val="0048494D"/>
    <w:rsid w:val="004D4FE1"/>
    <w:rsid w:val="00501DCB"/>
    <w:rsid w:val="00590B0B"/>
    <w:rsid w:val="006016E3"/>
    <w:rsid w:val="006B1EE7"/>
    <w:rsid w:val="00B5009F"/>
    <w:rsid w:val="00CA745B"/>
    <w:rsid w:val="00EA6A48"/>
    <w:rsid w:val="00F424CC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82"/>
  </w:style>
  <w:style w:type="paragraph" w:styleId="1">
    <w:name w:val="heading 1"/>
    <w:basedOn w:val="a"/>
    <w:next w:val="a"/>
    <w:link w:val="10"/>
    <w:qFormat/>
    <w:rsid w:val="004849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3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33AAB"/>
    <w:rPr>
      <w:rFonts w:ascii="Calibri" w:eastAsia="Times New Roman" w:hAnsi="Calibri" w:cs="Times New Roman"/>
    </w:rPr>
  </w:style>
  <w:style w:type="character" w:styleId="a5">
    <w:name w:val="page number"/>
    <w:basedOn w:val="a0"/>
    <w:rsid w:val="00433AAB"/>
  </w:style>
  <w:style w:type="paragraph" w:styleId="a6">
    <w:name w:val="Balloon Text"/>
    <w:basedOn w:val="a"/>
    <w:link w:val="a7"/>
    <w:uiPriority w:val="99"/>
    <w:semiHidden/>
    <w:unhideWhenUsed/>
    <w:rsid w:val="0043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AA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8494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8494D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484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link w:val="a9"/>
    <w:uiPriority w:val="34"/>
    <w:qFormat/>
    <w:rsid w:val="001B2E13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a">
    <w:name w:val="Hyperlink"/>
    <w:basedOn w:val="a0"/>
    <w:uiPriority w:val="99"/>
    <w:semiHidden/>
    <w:unhideWhenUsed/>
    <w:rsid w:val="001B2E13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locked/>
    <w:rsid w:val="006016E3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2018-09-24T04:44:00Z</dcterms:created>
  <dcterms:modified xsi:type="dcterms:W3CDTF">2022-12-19T09:26:00Z</dcterms:modified>
</cp:coreProperties>
</file>