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26" w:rsidRDefault="00427426"/>
    <w:p w:rsidR="00427426" w:rsidRPr="00427426" w:rsidRDefault="00427426" w:rsidP="00427426"/>
    <w:p w:rsidR="00427426" w:rsidRPr="00427426" w:rsidRDefault="00427426" w:rsidP="00427426"/>
    <w:p w:rsidR="00427426" w:rsidRDefault="00427426" w:rsidP="00427426"/>
    <w:p w:rsidR="00427426" w:rsidRDefault="00427426" w:rsidP="00427426"/>
    <w:p w:rsidR="00427426" w:rsidRDefault="00427426" w:rsidP="00427426"/>
    <w:p w:rsidR="00427426" w:rsidRDefault="00427426" w:rsidP="00427426"/>
    <w:p w:rsidR="00427426" w:rsidRPr="00427426" w:rsidRDefault="00427426" w:rsidP="00427426"/>
    <w:p w:rsidR="00427426" w:rsidRPr="008E4B3A" w:rsidRDefault="00427426" w:rsidP="00427426">
      <w:pPr>
        <w:rPr>
          <w:sz w:val="28"/>
          <w:szCs w:val="28"/>
        </w:rPr>
      </w:pPr>
    </w:p>
    <w:p w:rsidR="00427426" w:rsidRPr="008E4B3A" w:rsidRDefault="00427426" w:rsidP="00427426">
      <w:pPr>
        <w:rPr>
          <w:sz w:val="28"/>
          <w:szCs w:val="28"/>
        </w:rPr>
      </w:pPr>
    </w:p>
    <w:p w:rsidR="00427426" w:rsidRPr="008E4B3A" w:rsidRDefault="00427426" w:rsidP="00427426">
      <w:pPr>
        <w:pStyle w:val="a3"/>
        <w:jc w:val="center"/>
        <w:rPr>
          <w:rFonts w:ascii="Times New Roman" w:hAnsi="Times New Roman" w:cs="Times New Roman"/>
          <w:sz w:val="28"/>
          <w:szCs w:val="28"/>
        </w:rPr>
      </w:pPr>
      <w:r w:rsidRPr="008E4B3A">
        <w:rPr>
          <w:rFonts w:ascii="Times New Roman" w:hAnsi="Times New Roman" w:cs="Times New Roman"/>
          <w:sz w:val="28"/>
          <w:szCs w:val="28"/>
        </w:rPr>
        <w:t>МИНИСТЕРСТВО ПРОСВЕЩЕНИЯ РОССИЙСКОЙ ФЕДЕРАЦИИ</w:t>
      </w:r>
    </w:p>
    <w:p w:rsidR="00427426" w:rsidRPr="008E4B3A" w:rsidRDefault="00427426" w:rsidP="00427426">
      <w:pPr>
        <w:pStyle w:val="a3"/>
        <w:jc w:val="center"/>
        <w:rPr>
          <w:rFonts w:ascii="Times New Roman" w:hAnsi="Times New Roman" w:cs="Times New Roman"/>
          <w:sz w:val="28"/>
          <w:szCs w:val="28"/>
        </w:rPr>
      </w:pPr>
    </w:p>
    <w:p w:rsidR="00427426" w:rsidRPr="008E4B3A" w:rsidRDefault="00427426" w:rsidP="00427426">
      <w:pPr>
        <w:pStyle w:val="a3"/>
        <w:jc w:val="center"/>
        <w:rPr>
          <w:rFonts w:ascii="Times New Roman" w:hAnsi="Times New Roman" w:cs="Times New Roman"/>
          <w:sz w:val="28"/>
          <w:szCs w:val="28"/>
        </w:rPr>
      </w:pPr>
      <w:r w:rsidRPr="008E4B3A">
        <w:rPr>
          <w:rFonts w:ascii="Times New Roman" w:hAnsi="Times New Roman" w:cs="Times New Roman"/>
          <w:sz w:val="28"/>
          <w:szCs w:val="28"/>
        </w:rPr>
        <w:t>Министерство образования Оренбургской области</w:t>
      </w:r>
    </w:p>
    <w:p w:rsidR="00427426" w:rsidRPr="008E4B3A" w:rsidRDefault="00427426" w:rsidP="00427426">
      <w:pPr>
        <w:pStyle w:val="a3"/>
        <w:jc w:val="center"/>
        <w:rPr>
          <w:rFonts w:ascii="Times New Roman" w:hAnsi="Times New Roman" w:cs="Times New Roman"/>
          <w:sz w:val="28"/>
          <w:szCs w:val="28"/>
        </w:rPr>
      </w:pPr>
    </w:p>
    <w:p w:rsidR="00427426" w:rsidRPr="008E4B3A" w:rsidRDefault="00427426" w:rsidP="00427426">
      <w:pPr>
        <w:pStyle w:val="a3"/>
        <w:ind w:left="0" w:firstLine="0"/>
        <w:jc w:val="center"/>
        <w:rPr>
          <w:rFonts w:ascii="Times New Roman" w:hAnsi="Times New Roman" w:cs="Times New Roman"/>
          <w:sz w:val="28"/>
          <w:szCs w:val="28"/>
        </w:rPr>
      </w:pPr>
      <w:r w:rsidRPr="008E4B3A">
        <w:rPr>
          <w:rFonts w:ascii="Times New Roman" w:hAnsi="Times New Roman" w:cs="Times New Roman"/>
          <w:sz w:val="28"/>
          <w:szCs w:val="28"/>
        </w:rPr>
        <w:t xml:space="preserve">Управление образования администрации </w:t>
      </w:r>
      <w:proofErr w:type="gramStart"/>
      <w:r w:rsidRPr="008E4B3A">
        <w:rPr>
          <w:rFonts w:ascii="Times New Roman" w:hAnsi="Times New Roman" w:cs="Times New Roman"/>
          <w:sz w:val="28"/>
          <w:szCs w:val="28"/>
        </w:rPr>
        <w:t>г</w:t>
      </w:r>
      <w:proofErr w:type="gramEnd"/>
      <w:r w:rsidRPr="008E4B3A">
        <w:rPr>
          <w:rFonts w:ascii="Times New Roman" w:hAnsi="Times New Roman" w:cs="Times New Roman"/>
          <w:sz w:val="28"/>
          <w:szCs w:val="28"/>
        </w:rPr>
        <w:t>. Оренбурга</w:t>
      </w:r>
    </w:p>
    <w:p w:rsidR="00427426" w:rsidRPr="005B03A6" w:rsidRDefault="00427426" w:rsidP="00427426">
      <w:pPr>
        <w:pStyle w:val="a3"/>
        <w:ind w:left="0" w:firstLine="0"/>
        <w:jc w:val="center"/>
        <w:rPr>
          <w:rFonts w:ascii="Times New Roman" w:hAnsi="Times New Roman" w:cs="Times New Roman"/>
        </w:rPr>
      </w:pPr>
    </w:p>
    <w:p w:rsidR="00427426" w:rsidRPr="005B03A6" w:rsidRDefault="00427426" w:rsidP="00427426">
      <w:pPr>
        <w:pStyle w:val="a3"/>
        <w:ind w:left="0" w:firstLine="0"/>
        <w:jc w:val="left"/>
        <w:rPr>
          <w:rFonts w:ascii="Times New Roman" w:hAnsi="Times New Roman" w:cs="Times New Roman"/>
        </w:rPr>
      </w:pPr>
    </w:p>
    <w:p w:rsidR="00427426" w:rsidRPr="005B03A6" w:rsidRDefault="00427426" w:rsidP="00427426">
      <w:pPr>
        <w:pStyle w:val="a3"/>
        <w:ind w:left="0" w:firstLine="0"/>
        <w:jc w:val="left"/>
        <w:rPr>
          <w:rFonts w:ascii="Times New Roman" w:hAnsi="Times New Roman" w:cs="Times New Roman"/>
        </w:rPr>
      </w:pPr>
    </w:p>
    <w:p w:rsidR="00427426" w:rsidRPr="005B03A6" w:rsidRDefault="00427426" w:rsidP="00427426">
      <w:pPr>
        <w:pStyle w:val="a3"/>
        <w:ind w:left="0" w:firstLine="0"/>
        <w:jc w:val="left"/>
        <w:rPr>
          <w:rFonts w:ascii="Times New Roman" w:hAnsi="Times New Roman" w:cs="Times New Roman"/>
        </w:rPr>
      </w:pPr>
    </w:p>
    <w:p w:rsidR="00427426" w:rsidRPr="005B03A6" w:rsidRDefault="00427426" w:rsidP="00427426">
      <w:pPr>
        <w:pStyle w:val="a3"/>
        <w:ind w:left="0" w:firstLine="0"/>
        <w:jc w:val="left"/>
        <w:rPr>
          <w:rFonts w:ascii="Times New Roman" w:hAnsi="Times New Roman" w:cs="Times New Roman"/>
        </w:rPr>
      </w:pPr>
    </w:p>
    <w:p w:rsidR="00427426" w:rsidRPr="005B03A6" w:rsidRDefault="00427426" w:rsidP="00427426">
      <w:pPr>
        <w:pStyle w:val="a3"/>
        <w:ind w:left="0" w:firstLine="0"/>
        <w:jc w:val="left"/>
        <w:rPr>
          <w:rFonts w:ascii="Times New Roman" w:hAnsi="Times New Roman" w:cs="Times New Roman"/>
          <w:sz w:val="15"/>
        </w:rPr>
      </w:pPr>
    </w:p>
    <w:p w:rsidR="00427426" w:rsidRPr="005B03A6" w:rsidRDefault="00427426" w:rsidP="00427426">
      <w:pPr>
        <w:pStyle w:val="a3"/>
        <w:ind w:left="0" w:firstLine="0"/>
        <w:jc w:val="left"/>
        <w:rPr>
          <w:rFonts w:ascii="Times New Roman" w:hAnsi="Times New Roman" w:cs="Times New Roman"/>
          <w:sz w:val="22"/>
        </w:rPr>
      </w:pPr>
      <w:bookmarkStart w:id="0" w:name="Одобрена_решением_федерального_учебно-ме"/>
      <w:bookmarkEnd w:id="0"/>
    </w:p>
    <w:p w:rsidR="00427426" w:rsidRPr="008E4B3A" w:rsidRDefault="00427426" w:rsidP="00427426">
      <w:pPr>
        <w:ind w:left="928" w:right="928" w:hanging="1"/>
        <w:jc w:val="center"/>
        <w:rPr>
          <w:rFonts w:ascii="Times New Roman" w:hAnsi="Times New Roman" w:cs="Times New Roman"/>
          <w:spacing w:val="-87"/>
          <w:w w:val="90"/>
          <w:sz w:val="40"/>
          <w:szCs w:val="40"/>
        </w:rPr>
      </w:pPr>
      <w:r w:rsidRPr="008E4B3A">
        <w:rPr>
          <w:rFonts w:ascii="Times New Roman" w:hAnsi="Times New Roman" w:cs="Times New Roman"/>
          <w:w w:val="90"/>
          <w:sz w:val="40"/>
          <w:szCs w:val="40"/>
        </w:rPr>
        <w:t>РАБОЧАЯ ПРОГРАММА</w:t>
      </w:r>
      <w:r w:rsidRPr="008E4B3A">
        <w:rPr>
          <w:rFonts w:ascii="Times New Roman" w:hAnsi="Times New Roman" w:cs="Times New Roman"/>
          <w:spacing w:val="-87"/>
          <w:w w:val="90"/>
          <w:sz w:val="40"/>
          <w:szCs w:val="40"/>
        </w:rPr>
        <w:t xml:space="preserve"> </w:t>
      </w:r>
    </w:p>
    <w:p w:rsidR="008E4B3A" w:rsidRDefault="008E4B3A" w:rsidP="00427426">
      <w:pPr>
        <w:ind w:left="928" w:right="928" w:hanging="1"/>
        <w:jc w:val="center"/>
        <w:rPr>
          <w:rFonts w:ascii="Times New Roman" w:hAnsi="Times New Roman" w:cs="Times New Roman"/>
          <w:spacing w:val="-87"/>
          <w:w w:val="90"/>
          <w:sz w:val="32"/>
        </w:rPr>
      </w:pPr>
    </w:p>
    <w:p w:rsidR="00427426" w:rsidRPr="008E4B3A" w:rsidRDefault="00427426" w:rsidP="00427426">
      <w:pPr>
        <w:pStyle w:val="a3"/>
        <w:spacing w:before="95"/>
        <w:ind w:left="1661" w:right="1508"/>
        <w:jc w:val="center"/>
        <w:rPr>
          <w:sz w:val="28"/>
          <w:szCs w:val="28"/>
        </w:rPr>
      </w:pPr>
      <w:r w:rsidRPr="008E4B3A">
        <w:rPr>
          <w:sz w:val="28"/>
          <w:szCs w:val="28"/>
        </w:rPr>
        <w:t>учебного</w:t>
      </w:r>
      <w:r w:rsidRPr="008E4B3A">
        <w:rPr>
          <w:spacing w:val="-3"/>
          <w:sz w:val="28"/>
          <w:szCs w:val="28"/>
        </w:rPr>
        <w:t xml:space="preserve"> </w:t>
      </w:r>
      <w:r w:rsidRPr="008E4B3A">
        <w:rPr>
          <w:sz w:val="28"/>
          <w:szCs w:val="28"/>
        </w:rPr>
        <w:t>курса</w:t>
      </w:r>
    </w:p>
    <w:p w:rsidR="00427426" w:rsidRPr="005B03A6" w:rsidRDefault="00427426" w:rsidP="00427426">
      <w:pPr>
        <w:ind w:left="928" w:right="928" w:hanging="1"/>
        <w:jc w:val="center"/>
        <w:rPr>
          <w:rFonts w:ascii="Times New Roman" w:hAnsi="Times New Roman" w:cs="Times New Roman"/>
          <w:sz w:val="32"/>
        </w:rPr>
      </w:pPr>
    </w:p>
    <w:p w:rsidR="00427426" w:rsidRDefault="00427426" w:rsidP="008E4B3A">
      <w:pPr>
        <w:pStyle w:val="a5"/>
      </w:pPr>
      <w:r w:rsidRPr="008E4B3A">
        <w:t xml:space="preserve">НАЧАЛЬНАЯ ВОЕННАЯ ПОДГОТОВКА И </w:t>
      </w:r>
      <w:r w:rsidR="008E4B3A" w:rsidRPr="008E4B3A">
        <w:t>«ПЕРВАЯ ПОМОЩЬ, ОСНОВЫ ПРЕПОДАВАНИЯ ПЕРВОЙ ПОМОЩИ, ОСНОВЫ УХОДА ЗА БОЛЬНЫМ»</w:t>
      </w:r>
    </w:p>
    <w:p w:rsidR="008E4B3A" w:rsidRPr="008E4B3A" w:rsidRDefault="008E4B3A" w:rsidP="008E4B3A">
      <w:pPr>
        <w:pStyle w:val="a5"/>
      </w:pPr>
    </w:p>
    <w:p w:rsidR="00427426" w:rsidRPr="008E4B3A" w:rsidRDefault="00427426" w:rsidP="00427426">
      <w:pPr>
        <w:pStyle w:val="a3"/>
        <w:ind w:left="1170" w:right="1174" w:firstLine="0"/>
        <w:jc w:val="center"/>
        <w:rPr>
          <w:rFonts w:ascii="Times New Roman" w:hAnsi="Times New Roman" w:cs="Times New Roman"/>
          <w:sz w:val="28"/>
          <w:szCs w:val="28"/>
        </w:rPr>
      </w:pPr>
      <w:r w:rsidRPr="008E4B3A">
        <w:rPr>
          <w:rFonts w:ascii="Times New Roman" w:hAnsi="Times New Roman" w:cs="Times New Roman"/>
          <w:w w:val="90"/>
          <w:sz w:val="28"/>
          <w:szCs w:val="28"/>
        </w:rPr>
        <w:t xml:space="preserve">для 10 класса основного общего образования </w:t>
      </w:r>
    </w:p>
    <w:p w:rsidR="00442208" w:rsidRDefault="00DD6412" w:rsidP="00427426">
      <w:pPr>
        <w:jc w:val="center"/>
      </w:pPr>
    </w:p>
    <w:p w:rsidR="00383F71" w:rsidRDefault="00383F71" w:rsidP="00427426">
      <w:pPr>
        <w:jc w:val="center"/>
      </w:pPr>
    </w:p>
    <w:p w:rsidR="00383F71" w:rsidRDefault="00383F71" w:rsidP="00427426">
      <w:pPr>
        <w:jc w:val="center"/>
      </w:pPr>
    </w:p>
    <w:p w:rsidR="00383F71" w:rsidRDefault="00383F71" w:rsidP="00427426">
      <w:pPr>
        <w:jc w:val="center"/>
      </w:pPr>
    </w:p>
    <w:p w:rsidR="009B1DFD" w:rsidRPr="00DD6412" w:rsidRDefault="009B1DFD" w:rsidP="00DD6412">
      <w:pPr>
        <w:ind w:firstLine="567"/>
        <w:jc w:val="center"/>
        <w:rPr>
          <w:rFonts w:ascii="Times New Roman" w:hAnsi="Times New Roman" w:cs="Times New Roman"/>
          <w:sz w:val="28"/>
          <w:szCs w:val="28"/>
        </w:rPr>
      </w:pPr>
      <w:r w:rsidRPr="00DD6412">
        <w:rPr>
          <w:rFonts w:ascii="Times New Roman" w:hAnsi="Times New Roman" w:cs="Times New Roman"/>
          <w:sz w:val="28"/>
          <w:szCs w:val="28"/>
        </w:rPr>
        <w:lastRenderedPageBreak/>
        <w:t>ПОЯСНИТЕЛЬНАЯ ЗАПИСКА</w:t>
      </w:r>
    </w:p>
    <w:p w:rsidR="009B1DFD" w:rsidRPr="00DD6412" w:rsidRDefault="009B1DFD" w:rsidP="00DD6412">
      <w:pPr>
        <w:ind w:firstLine="567"/>
        <w:jc w:val="center"/>
        <w:rPr>
          <w:rFonts w:ascii="Times New Roman" w:hAnsi="Times New Roman" w:cs="Times New Roman"/>
          <w:sz w:val="28"/>
          <w:szCs w:val="28"/>
        </w:rPr>
      </w:pPr>
    </w:p>
    <w:p w:rsidR="009B1DFD" w:rsidRPr="00DD6412" w:rsidRDefault="0022336D" w:rsidP="00DD6412">
      <w:pPr>
        <w:ind w:firstLine="567"/>
        <w:jc w:val="center"/>
        <w:rPr>
          <w:rFonts w:ascii="Times New Roman" w:hAnsi="Times New Roman" w:cs="Times New Roman"/>
          <w:sz w:val="28"/>
          <w:szCs w:val="28"/>
        </w:rPr>
      </w:pPr>
      <w:r w:rsidRPr="00DD6412">
        <w:rPr>
          <w:rFonts w:ascii="Times New Roman" w:hAnsi="Times New Roman" w:cs="Times New Roman"/>
          <w:sz w:val="28"/>
          <w:szCs w:val="28"/>
        </w:rPr>
        <w:t>АКТУАЛЬНОСТЬ И  НАЗНАЧЕНИЕ ПРОГРАММЫ</w:t>
      </w:r>
      <w:r w:rsidR="009B1DFD" w:rsidRPr="00DD6412">
        <w:rPr>
          <w:rFonts w:ascii="Times New Roman" w:hAnsi="Times New Roman" w:cs="Times New Roman"/>
          <w:sz w:val="28"/>
          <w:szCs w:val="28"/>
        </w:rPr>
        <w:t xml:space="preserve">           </w:t>
      </w:r>
    </w:p>
    <w:p w:rsidR="009B1DFD" w:rsidRPr="00DD6412" w:rsidRDefault="009B1DFD" w:rsidP="00DD6412">
      <w:pPr>
        <w:ind w:firstLine="567"/>
        <w:jc w:val="center"/>
        <w:rPr>
          <w:rFonts w:ascii="Times New Roman" w:hAnsi="Times New Roman" w:cs="Times New Roman"/>
          <w:sz w:val="28"/>
          <w:szCs w:val="28"/>
        </w:rPr>
      </w:pPr>
    </w:p>
    <w:p w:rsidR="009B1DFD" w:rsidRPr="00DD6412" w:rsidRDefault="009B1DFD" w:rsidP="00DD6412">
      <w:pPr>
        <w:ind w:firstLine="567"/>
        <w:jc w:val="both"/>
        <w:rPr>
          <w:rFonts w:ascii="Times New Roman" w:hAnsi="Times New Roman" w:cs="Times New Roman"/>
          <w:sz w:val="28"/>
          <w:szCs w:val="28"/>
        </w:rPr>
      </w:pPr>
    </w:p>
    <w:p w:rsidR="00383F71" w:rsidRPr="00DD6412" w:rsidRDefault="009B1DFD"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                                                   </w:t>
      </w:r>
      <w:r w:rsidR="0022336D" w:rsidRPr="00DD6412">
        <w:rPr>
          <w:rFonts w:ascii="Times New Roman" w:hAnsi="Times New Roman" w:cs="Times New Roman"/>
          <w:sz w:val="28"/>
          <w:szCs w:val="28"/>
        </w:rPr>
        <w:t xml:space="preserve"> </w:t>
      </w:r>
      <w:r w:rsidRPr="00DD6412">
        <w:rPr>
          <w:rFonts w:ascii="Times New Roman" w:hAnsi="Times New Roman" w:cs="Times New Roman"/>
          <w:sz w:val="28"/>
          <w:szCs w:val="28"/>
        </w:rPr>
        <w:t xml:space="preserve">  </w:t>
      </w:r>
      <w:r w:rsidR="0022336D" w:rsidRPr="00DD6412">
        <w:rPr>
          <w:rFonts w:ascii="Times New Roman" w:hAnsi="Times New Roman" w:cs="Times New Roman"/>
          <w:sz w:val="28"/>
          <w:szCs w:val="28"/>
        </w:rPr>
        <w:t xml:space="preserve">Российская Федерация занимает ведущее место среди государств, твёрдо и  последовательно отстаивающих свой политический, экономический, культурный и  духовно-нравственный суверенитет. Этот процесс сопровождается возрастающим противодействием со стороны США и их союзников, которые для сохранения своего глобального доминирования развернули масштабную кампанию, направленную на разрушение Российского государства, разложение гражданского общества и  уничтожение культурно-исторической самобытности российских народов, основанной на традиционных духовно-нравственных ценностях. Современные вызовы и угрозы диктуют необходимость укрепления обороноспособности нашей Родины и повышения боеспособности её вооружённых защитников. В  этих условиях в  системе военно-патриотического воспитания на первый план выходят такие задачи, как формирование у  подрастающего поколения возвышенного чувства верности своему Отечеству, готовности к  достойному служению обществу, государству и подготовки старшеклассников к честному выполнению воинского долга. Растёт общественный запрос на качественное совершенствование системы военно-патриотического воспитания, наполнение её конкретным содержанием, обучение допризывной молодёжи знаниям, умениям и навыкам, отвечающим актуальным потребностям и  уровню развития современной Российской армии и  соответствующим решаемым ею сегодня задачам. Также имеется необходимость приведения существующей системы обучения граждан начальным знаниям в области обороны и их подготовки по основам военной службы в соответствие </w:t>
      </w:r>
      <w:r w:rsidR="00E96CA5" w:rsidRPr="00DD6412">
        <w:rPr>
          <w:rFonts w:ascii="Times New Roman" w:hAnsi="Times New Roman" w:cs="Times New Roman"/>
          <w:sz w:val="28"/>
          <w:szCs w:val="28"/>
        </w:rPr>
        <w:t>с требованиями новой редакции Федерального государственного образовательного стандарта среднего общего образования.</w:t>
      </w:r>
    </w:p>
    <w:p w:rsidR="00AE41D0" w:rsidRPr="00DD6412" w:rsidRDefault="00AE41D0"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Программа разработана в соответствии с требованиями Федерального государственного образовательного стандарта среднего общего образования (далее — ФГОС СОО), ориентирована на обеспечение индивидуальных потребностей обучающихся и направлена на достижение планируемых результатов освоения Федеральной основной образовательной программы среднего общего образования с учётом выбора участниками образовательных </w:t>
      </w:r>
      <w:r w:rsidR="00E96CA5" w:rsidRPr="00DD6412">
        <w:rPr>
          <w:rFonts w:ascii="Times New Roman" w:hAnsi="Times New Roman" w:cs="Times New Roman"/>
          <w:sz w:val="28"/>
          <w:szCs w:val="28"/>
        </w:rPr>
        <w:t>курсов</w:t>
      </w:r>
      <w:r w:rsidRPr="00DD6412">
        <w:rPr>
          <w:rFonts w:ascii="Times New Roman" w:hAnsi="Times New Roman" w:cs="Times New Roman"/>
          <w:sz w:val="28"/>
          <w:szCs w:val="28"/>
        </w:rPr>
        <w:t xml:space="preserve">. Это позволяет обеспечить единство обязательных требований ФГОС СОО во всём пространстве школьного образования: не только на уроке, но и за его пределами. Актуальность реализации данной программы обусловлена потребностью подростков в приобретении духовных, физических и социальных качеств, которые характеризуют старшеклассника как личность, осознающую себя человеком XXI века, путём приобретения ими важных навыков в области оказания первой помощи и практической медицины. А это влечёт за собой необходимость в педагогическом сопровождении </w:t>
      </w:r>
      <w:r w:rsidRPr="00DD6412">
        <w:rPr>
          <w:rFonts w:ascii="Times New Roman" w:hAnsi="Times New Roman" w:cs="Times New Roman"/>
          <w:sz w:val="28"/>
          <w:szCs w:val="28"/>
        </w:rPr>
        <w:lastRenderedPageBreak/>
        <w:t xml:space="preserve">школьников, в развитии мотивации школьника к изучению теоретических и практических основ оказания первой помощи, преподавания первой помощи, ухода за больным, в формировании готовности школьников к оказанию первой помощи пострадавшему, если они станут свидетелями несчастного случая. Работа по программе внеурочной деятельности «Первая помощь, основы преподавания первой помощи, основы ухода за больным» позволит педагогу реализовать эти актуальные для личностного развития обучающегося задачи. </w:t>
      </w:r>
    </w:p>
    <w:p w:rsidR="009B1DFD" w:rsidRPr="00DD6412" w:rsidRDefault="009B1DFD"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Кроме оказания первой помощи на месте происшествия гражданин может столкнуться с необходимостью ухода за тяжело больным человеком. Для этого также будет полезным освоить ряд простых, но важных навыков. Медицинская наука и система здравоохранения быстро развиваются, поэтому крайне важно закладывать основы медицинских знаний уже в средней школе. Обучение медицинским знаниям со школьного возраста, кроме приобретения нужных навыков, позволяет обучающимся соприкоснуться с профессией медицинского работника и помогает в профессиональном самоопределении. Таким образом, обучение в средней школе является мощным ресурсом в системе подготовки граждан к оказанию первой помощи и уходу за больным, так как в школе закладываются знания и стереотипы поведения, используемые выпускниками в  течение всей последующей жизни.</w:t>
      </w:r>
    </w:p>
    <w:p w:rsidR="00973CEF" w:rsidRPr="00DD6412" w:rsidRDefault="00973CEF" w:rsidP="00DD6412">
      <w:pPr>
        <w:ind w:firstLine="567"/>
        <w:rPr>
          <w:rFonts w:ascii="Times New Roman" w:hAnsi="Times New Roman" w:cs="Times New Roman"/>
          <w:sz w:val="28"/>
          <w:szCs w:val="28"/>
        </w:rPr>
      </w:pPr>
    </w:p>
    <w:p w:rsidR="00973CEF" w:rsidRPr="00DD6412" w:rsidRDefault="00973CEF" w:rsidP="00DD6412">
      <w:pPr>
        <w:ind w:firstLine="567"/>
        <w:jc w:val="center"/>
        <w:rPr>
          <w:rFonts w:ascii="Times New Roman" w:hAnsi="Times New Roman" w:cs="Times New Roman"/>
          <w:sz w:val="28"/>
          <w:szCs w:val="28"/>
        </w:rPr>
      </w:pPr>
      <w:r w:rsidRPr="00DD6412">
        <w:rPr>
          <w:rFonts w:ascii="Times New Roman" w:hAnsi="Times New Roman" w:cs="Times New Roman"/>
          <w:sz w:val="28"/>
          <w:szCs w:val="28"/>
        </w:rPr>
        <w:t>ЦЕЛИ И ЗАДАЧИ КУРСА «НАЧАЛЬНАЯ ВОЕННАЯ ПОДГОТОВКА»</w:t>
      </w:r>
    </w:p>
    <w:p w:rsidR="00973CEF" w:rsidRPr="00DD6412" w:rsidRDefault="00973CEF" w:rsidP="00DD6412">
      <w:pPr>
        <w:ind w:firstLine="567"/>
        <w:jc w:val="center"/>
        <w:rPr>
          <w:rFonts w:ascii="Times New Roman" w:hAnsi="Times New Roman" w:cs="Times New Roman"/>
          <w:sz w:val="28"/>
          <w:szCs w:val="28"/>
        </w:rPr>
      </w:pPr>
    </w:p>
    <w:p w:rsidR="00973CEF" w:rsidRPr="00DD6412" w:rsidRDefault="00973CEF" w:rsidP="00DD6412">
      <w:pPr>
        <w:ind w:firstLine="567"/>
        <w:rPr>
          <w:rFonts w:ascii="Times New Roman" w:hAnsi="Times New Roman" w:cs="Times New Roman"/>
          <w:sz w:val="28"/>
          <w:szCs w:val="28"/>
        </w:rPr>
      </w:pP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  Цель  — расширение и  практическое закрепление знаний, умений и  навыков военного дела, полученных при освоении раздела «Основы военной службы» федеральной рабочей программы среднего общего образования «Основы безопасн</w:t>
      </w:r>
      <w:r w:rsidR="00F41D02" w:rsidRPr="00DD6412">
        <w:rPr>
          <w:rFonts w:ascii="Times New Roman" w:hAnsi="Times New Roman" w:cs="Times New Roman"/>
          <w:sz w:val="28"/>
          <w:szCs w:val="28"/>
        </w:rPr>
        <w:t xml:space="preserve">ости жизнедеятельности».  </w:t>
      </w:r>
      <w:r w:rsidRPr="00DD6412">
        <w:rPr>
          <w:rFonts w:ascii="Times New Roman" w:hAnsi="Times New Roman" w:cs="Times New Roman"/>
          <w:sz w:val="28"/>
          <w:szCs w:val="28"/>
        </w:rPr>
        <w:t xml:space="preserve"> На достижение этой цели направлены следующие задачи: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Образовательные: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1.</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Создать условия для приобретения обучающимися новых знаний, умений, навыков и  компетенций в  области обороны и  основ безопасности жизнедеятельности.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2.</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Углубить и  обеспечить практическое закрепление теоретических знаний, полученных на занятиях по предмету «Основы безопасности жизнедеятельности» в  образовательных организациях, приобретение практических навыков, необходимых юношам для быстрой адаптации к военной службе, знакомство с вооружением и военной техникой, основными видами боевых действий и действиями военнослужащих в различных условиях, выполнение практических стрельб.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3.</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Расширить знания об истории, назначении и  структуре Вооружённых Сил Российской Федерации, дать участникам сборов необходимые знания о повседневной жизни и быте военнослужащих и  практические навыки в  этом направлении, сформировать понимание роли дисциплины и  воинских уставов в жизни Вооружённых Сил Российской Федерации.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lastRenderedPageBreak/>
        <w:t>4.</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Обеспечить изучение основных положений законодательства Российской Федерации в  области обороны государства: о  воинской обязанности и  воинском учёте, обязательной и  добровольной подготовке к  военной службе, прохождении военной службы по призыву и в добровольном порядке (по контракту), пребывании в  запасе, правах, обязанностях и  ответственности военнослужащих и  граждан, находящихся в  запасе.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5.</w:t>
      </w:r>
      <w:r w:rsidRPr="00DD6412">
        <w:rPr>
          <w:rFonts w:ascii="Times New Roman" w:hAnsi="Times New Roman" w:cs="Times New Roman"/>
          <w:sz w:val="28"/>
          <w:szCs w:val="28"/>
        </w:rPr>
        <w:t> </w:t>
      </w:r>
      <w:r w:rsidRPr="00DD6412">
        <w:rPr>
          <w:rFonts w:ascii="Times New Roman" w:hAnsi="Times New Roman" w:cs="Times New Roman"/>
          <w:sz w:val="28"/>
          <w:szCs w:val="28"/>
        </w:rPr>
        <w:t>Создать условия для изучения основ безопасности военной службы, конструкции и  правил обращения с  боевым ручным стрелковым оружием, основ тактической, строевой, инженерной подготовки, основ оказания первой помощи, вопросов радиационной, химической и биологической защиты войск и основ связи.</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 Воспитательные: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1.</w:t>
      </w:r>
      <w:r w:rsidRPr="00DD6412">
        <w:rPr>
          <w:rFonts w:ascii="Times New Roman" w:hAnsi="Times New Roman" w:cs="Times New Roman"/>
          <w:sz w:val="28"/>
          <w:szCs w:val="28"/>
        </w:rPr>
        <w:t> </w:t>
      </w:r>
      <w:r w:rsidRPr="00DD6412">
        <w:rPr>
          <w:rFonts w:ascii="Times New Roman" w:hAnsi="Times New Roman" w:cs="Times New Roman"/>
          <w:sz w:val="28"/>
          <w:szCs w:val="28"/>
        </w:rPr>
        <w:t>Содействовать формированию морально-политических и психологических каче</w:t>
      </w:r>
      <w:proofErr w:type="gramStart"/>
      <w:r w:rsidRPr="00DD6412">
        <w:rPr>
          <w:rFonts w:ascii="Times New Roman" w:hAnsi="Times New Roman" w:cs="Times New Roman"/>
          <w:sz w:val="28"/>
          <w:szCs w:val="28"/>
        </w:rPr>
        <w:t>ств гр</w:t>
      </w:r>
      <w:proofErr w:type="gramEnd"/>
      <w:r w:rsidRPr="00DD6412">
        <w:rPr>
          <w:rFonts w:ascii="Times New Roman" w:hAnsi="Times New Roman" w:cs="Times New Roman"/>
          <w:sz w:val="28"/>
          <w:szCs w:val="28"/>
        </w:rPr>
        <w:t xml:space="preserve">ажданина, необходимых для прохождения военной службы.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2.</w:t>
      </w:r>
      <w:r w:rsidRPr="00DD6412">
        <w:rPr>
          <w:rFonts w:ascii="Times New Roman" w:hAnsi="Times New Roman" w:cs="Times New Roman"/>
          <w:sz w:val="28"/>
          <w:szCs w:val="28"/>
        </w:rPr>
        <w:t> </w:t>
      </w:r>
      <w:proofErr w:type="gramStart"/>
      <w:r w:rsidRPr="00DD6412">
        <w:rPr>
          <w:rFonts w:ascii="Times New Roman" w:hAnsi="Times New Roman" w:cs="Times New Roman"/>
          <w:sz w:val="28"/>
          <w:szCs w:val="28"/>
        </w:rPr>
        <w:t xml:space="preserve">Обеспечить воспитание у обучающихся патриотизма, глубокого уважения к государственным символам Российской Федерации, историческому и культурному прошлому России, гордости за свою страну, Вооружённые Силы и их боевые традиции, готовности к  службе в  их рядах и  защите своей Родины. </w:t>
      </w:r>
      <w:proofErr w:type="gramEnd"/>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3.</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Способствовать профессиональной ориентации, укреплению нравственных ориентиров и  формированию положительной мотивации к  профессии защитника Родины.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Развивающие: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1.</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Способствовать формированию у  </w:t>
      </w:r>
      <w:proofErr w:type="gramStart"/>
      <w:r w:rsidRPr="00DD6412">
        <w:rPr>
          <w:rFonts w:ascii="Times New Roman" w:hAnsi="Times New Roman" w:cs="Times New Roman"/>
          <w:sz w:val="28"/>
          <w:szCs w:val="28"/>
        </w:rPr>
        <w:t>обучающихся</w:t>
      </w:r>
      <w:proofErr w:type="gramEnd"/>
      <w:r w:rsidRPr="00DD6412">
        <w:rPr>
          <w:rFonts w:ascii="Times New Roman" w:hAnsi="Times New Roman" w:cs="Times New Roman"/>
          <w:sz w:val="28"/>
          <w:szCs w:val="28"/>
        </w:rPr>
        <w:t xml:space="preserve"> социальной активности.</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 2.</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Содействовать формированию знаний о  правилах поведения военнослужащих, воинской вежливости, основах воинского этикета и  выполнения воинских ритуалов.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3.</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Способствовать военно-профессиональной ориентации на овладение военно-учётными специальностями и  выбору профессии офицера.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4.</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Создать условия для формирования у  </w:t>
      </w:r>
      <w:proofErr w:type="gramStart"/>
      <w:r w:rsidRPr="00DD6412">
        <w:rPr>
          <w:rFonts w:ascii="Times New Roman" w:hAnsi="Times New Roman" w:cs="Times New Roman"/>
          <w:sz w:val="28"/>
          <w:szCs w:val="28"/>
        </w:rPr>
        <w:t>обучающихся</w:t>
      </w:r>
      <w:proofErr w:type="gramEnd"/>
      <w:r w:rsidRPr="00DD6412">
        <w:rPr>
          <w:rFonts w:ascii="Times New Roman" w:hAnsi="Times New Roman" w:cs="Times New Roman"/>
          <w:sz w:val="28"/>
          <w:szCs w:val="28"/>
        </w:rPr>
        <w:t xml:space="preserve"> потребности в здоровом образе жизни и желания быть полезным своей Родине.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5.</w:t>
      </w:r>
      <w:r w:rsidRPr="00DD6412">
        <w:rPr>
          <w:rFonts w:ascii="Times New Roman" w:hAnsi="Times New Roman" w:cs="Times New Roman"/>
          <w:sz w:val="28"/>
          <w:szCs w:val="28"/>
        </w:rPr>
        <w:t> </w:t>
      </w:r>
      <w:r w:rsidRPr="00DD6412">
        <w:rPr>
          <w:rFonts w:ascii="Times New Roman" w:hAnsi="Times New Roman" w:cs="Times New Roman"/>
          <w:sz w:val="28"/>
          <w:szCs w:val="28"/>
        </w:rPr>
        <w:t xml:space="preserve">Создать условия для самореализации личности путём включения в  разнообразные виды деятельности. </w:t>
      </w:r>
    </w:p>
    <w:p w:rsidR="00DD6412" w:rsidRDefault="00973CEF"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6.</w:t>
      </w:r>
      <w:r w:rsidRPr="00DD6412">
        <w:rPr>
          <w:rFonts w:ascii="Times New Roman" w:hAnsi="Times New Roman" w:cs="Times New Roman"/>
          <w:sz w:val="28"/>
          <w:szCs w:val="28"/>
        </w:rPr>
        <w:t> </w:t>
      </w:r>
      <w:r w:rsidRPr="00DD6412">
        <w:rPr>
          <w:rFonts w:ascii="Times New Roman" w:hAnsi="Times New Roman" w:cs="Times New Roman"/>
          <w:sz w:val="28"/>
          <w:szCs w:val="28"/>
        </w:rPr>
        <w:t>Способствовать формированию и  развитию навыков общения и  взаимодействия в  совместной коллективной деятельности.</w:t>
      </w:r>
    </w:p>
    <w:p w:rsidR="00973CEF" w:rsidRPr="00DD6412" w:rsidRDefault="00F41D02"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 Программа курса связана с прохождением учащимися 10-х классов пятидневных военных сборов.</w:t>
      </w:r>
    </w:p>
    <w:p w:rsidR="00041D8D" w:rsidRPr="00DD6412" w:rsidRDefault="00041D8D" w:rsidP="00DD6412">
      <w:pPr>
        <w:ind w:firstLine="567"/>
        <w:rPr>
          <w:rFonts w:ascii="Times New Roman" w:hAnsi="Times New Roman" w:cs="Times New Roman"/>
          <w:sz w:val="28"/>
          <w:szCs w:val="28"/>
        </w:rPr>
      </w:pPr>
    </w:p>
    <w:p w:rsidR="00041D8D" w:rsidRPr="00DD6412" w:rsidRDefault="00041D8D" w:rsidP="00DD6412">
      <w:pPr>
        <w:ind w:firstLine="567"/>
        <w:rPr>
          <w:rFonts w:ascii="Times New Roman" w:hAnsi="Times New Roman" w:cs="Times New Roman"/>
          <w:sz w:val="28"/>
          <w:szCs w:val="28"/>
        </w:rPr>
      </w:pPr>
    </w:p>
    <w:p w:rsidR="00041D8D" w:rsidRPr="00DD6412" w:rsidRDefault="00041D8D" w:rsidP="00DD6412">
      <w:pPr>
        <w:ind w:firstLine="567"/>
        <w:rPr>
          <w:rFonts w:ascii="Times New Roman" w:hAnsi="Times New Roman" w:cs="Times New Roman"/>
          <w:sz w:val="28"/>
          <w:szCs w:val="28"/>
        </w:rPr>
      </w:pPr>
    </w:p>
    <w:p w:rsidR="00041D8D" w:rsidRPr="00DD6412" w:rsidRDefault="00041D8D" w:rsidP="00DD6412">
      <w:pPr>
        <w:ind w:firstLine="567"/>
        <w:rPr>
          <w:rFonts w:ascii="Times New Roman" w:hAnsi="Times New Roman" w:cs="Times New Roman"/>
          <w:sz w:val="28"/>
          <w:szCs w:val="28"/>
        </w:rPr>
      </w:pPr>
    </w:p>
    <w:p w:rsidR="00041D8D" w:rsidRPr="00DD6412" w:rsidRDefault="00041D8D" w:rsidP="00DD6412">
      <w:pPr>
        <w:ind w:firstLine="567"/>
        <w:rPr>
          <w:rFonts w:ascii="Times New Roman" w:hAnsi="Times New Roman" w:cs="Times New Roman"/>
          <w:sz w:val="28"/>
          <w:szCs w:val="28"/>
        </w:rPr>
      </w:pPr>
    </w:p>
    <w:p w:rsidR="00041D8D" w:rsidRPr="00DD6412" w:rsidRDefault="00041D8D" w:rsidP="00DD6412">
      <w:pPr>
        <w:ind w:firstLine="567"/>
        <w:jc w:val="center"/>
        <w:rPr>
          <w:rFonts w:ascii="Times New Roman" w:hAnsi="Times New Roman" w:cs="Times New Roman"/>
          <w:sz w:val="28"/>
          <w:szCs w:val="28"/>
        </w:rPr>
      </w:pPr>
      <w:r w:rsidRPr="00DD6412">
        <w:rPr>
          <w:rFonts w:ascii="Times New Roman" w:hAnsi="Times New Roman" w:cs="Times New Roman"/>
          <w:sz w:val="28"/>
          <w:szCs w:val="28"/>
        </w:rPr>
        <w:lastRenderedPageBreak/>
        <w:t xml:space="preserve">ЦЕЛИ ИЗУЧЕНИЯ КУРСА «ПЕРВАЯ ПОМОЩЬ, ОСНОВЫ ПРЕПОДАВАНИЯ ПЕРВОЙ ПОМОЩИ, ОСНОВЫ УХОДА ЗА БОЛЬНЫМ»               </w:t>
      </w:r>
    </w:p>
    <w:p w:rsidR="00041D8D" w:rsidRPr="00DD6412" w:rsidRDefault="00041D8D" w:rsidP="00DD6412">
      <w:pPr>
        <w:ind w:firstLine="567"/>
        <w:jc w:val="center"/>
        <w:rPr>
          <w:rFonts w:ascii="Times New Roman" w:hAnsi="Times New Roman" w:cs="Times New Roman"/>
          <w:sz w:val="28"/>
          <w:szCs w:val="28"/>
        </w:rPr>
      </w:pPr>
    </w:p>
    <w:p w:rsidR="00041D8D" w:rsidRPr="00DD6412" w:rsidRDefault="00041D8D"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Целью курса является получение обучающимися знаний и навыков по оказанию первой помощи, основам преподавания первой помощи и основам ухода за больным, ориентирование старшеклассников в вопросах медицинских знаний и в нюансах профессии медицинского работника. </w:t>
      </w:r>
      <w:proofErr w:type="gramStart"/>
      <w:r w:rsidRPr="00DD6412">
        <w:rPr>
          <w:rFonts w:ascii="Times New Roman" w:hAnsi="Times New Roman" w:cs="Times New Roman"/>
          <w:sz w:val="28"/>
          <w:szCs w:val="28"/>
        </w:rPr>
        <w:t>В рамках реализации этой цели курс содействует решению следующих образовательных задач:                                                                                                                                                           - способность выявлять состояния, при которых оказывается первая помощь; 6 способность выполнять мероприятия по оказанию первой помощи;                                                                                             - формирование умения эффективно действовать в критических для жизни человека ситуациях;                                                                                                                                                                                             - формирование навыков оказания первой помощи;                                                                                                - формирование умения передачи знаний и навыков по оказанию первой помощи;</w:t>
      </w:r>
      <w:proofErr w:type="gramEnd"/>
      <w:r w:rsidRPr="00DD6412">
        <w:rPr>
          <w:rFonts w:ascii="Times New Roman" w:hAnsi="Times New Roman" w:cs="Times New Roman"/>
          <w:sz w:val="28"/>
          <w:szCs w:val="28"/>
        </w:rPr>
        <w:t xml:space="preserve">                              - </w:t>
      </w:r>
      <w:proofErr w:type="gramStart"/>
      <w:r w:rsidRPr="00DD6412">
        <w:rPr>
          <w:rFonts w:ascii="Times New Roman" w:hAnsi="Times New Roman" w:cs="Times New Roman"/>
          <w:sz w:val="28"/>
          <w:szCs w:val="28"/>
        </w:rPr>
        <w:t>формирование навыков проведения теоретических и практических занятий по оказанию первой помощи;                                                                                                                                                                                         - формирование основных навыков ухода за больным;                                                                                                 - знакомство с медицинской профессией с самых азов;                                                                                             - знакомство с некоторыми практическими навыками, необходимыми каждому медицинскому работнику;                                                                                                                                                          - изучение основ работы медицинской организации;                                                                                                  - адаптация к условиям труда медицинского работника;                                                                                               - воспитание высокой ответственности, чувства долга, морали, гуманизма, чуткого и внимательного отношения к больным людям;</w:t>
      </w:r>
      <w:proofErr w:type="gramEnd"/>
      <w:r w:rsidRPr="00DD6412">
        <w:rPr>
          <w:rFonts w:ascii="Times New Roman" w:hAnsi="Times New Roman" w:cs="Times New Roman"/>
          <w:sz w:val="28"/>
          <w:szCs w:val="28"/>
        </w:rPr>
        <w:t xml:space="preserve">                                                                                                             - помощь в профессиональном самоопределении в медицине, поддержание интереса к профессии.</w:t>
      </w:r>
    </w:p>
    <w:p w:rsidR="00D74850" w:rsidRDefault="00D74850" w:rsidP="00DD6412">
      <w:pPr>
        <w:ind w:firstLine="567"/>
        <w:jc w:val="both"/>
        <w:rPr>
          <w:rFonts w:ascii="Times New Roman" w:hAnsi="Times New Roman" w:cs="Times New Roman"/>
          <w:sz w:val="28"/>
          <w:szCs w:val="28"/>
        </w:rPr>
      </w:pPr>
      <w:r w:rsidRPr="00DD6412">
        <w:rPr>
          <w:rFonts w:ascii="Times New Roman" w:hAnsi="Times New Roman" w:cs="Times New Roman"/>
          <w:sz w:val="28"/>
          <w:szCs w:val="28"/>
        </w:rPr>
        <w:t xml:space="preserve">    Программа курса рассчитана на 34 часа на уровне среднего общего образования, в рамках которых предусмотрены такие формы работы, как лекции, беседы, мастер-классы, практические занятия, решения ситуационных задач, консультации педагога</w:t>
      </w:r>
      <w:proofErr w:type="gramStart"/>
      <w:r w:rsidRPr="00DD6412">
        <w:rPr>
          <w:rFonts w:ascii="Times New Roman" w:hAnsi="Times New Roman" w:cs="Times New Roman"/>
          <w:sz w:val="28"/>
          <w:szCs w:val="28"/>
        </w:rPr>
        <w:t xml:space="preserve"> .</w:t>
      </w:r>
      <w:proofErr w:type="gramEnd"/>
      <w:r w:rsidRPr="00DD6412">
        <w:rPr>
          <w:rFonts w:ascii="Times New Roman" w:hAnsi="Times New Roman" w:cs="Times New Roman"/>
          <w:sz w:val="28"/>
          <w:szCs w:val="28"/>
        </w:rPr>
        <w:t xml:space="preserve"> </w:t>
      </w: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ind w:firstLine="567"/>
        <w:jc w:val="both"/>
        <w:rPr>
          <w:rFonts w:ascii="Times New Roman" w:hAnsi="Times New Roman" w:cs="Times New Roman"/>
          <w:sz w:val="28"/>
          <w:szCs w:val="28"/>
        </w:rPr>
      </w:pPr>
    </w:p>
    <w:p w:rsidR="00DD6412" w:rsidRDefault="00DD6412" w:rsidP="00DD6412">
      <w:pPr>
        <w:jc w:val="center"/>
        <w:rPr>
          <w:sz w:val="32"/>
          <w:szCs w:val="32"/>
        </w:rPr>
      </w:pPr>
      <w:r w:rsidRPr="00F66325">
        <w:rPr>
          <w:sz w:val="32"/>
          <w:szCs w:val="32"/>
        </w:rPr>
        <w:lastRenderedPageBreak/>
        <w:t xml:space="preserve">ТЕМАТИЧЕСКОЕ ПЛАНИРОВАНИЕ КУРСА  «НАЧАЛЬНАЯ ВОЕННАЯ ПОДГОТОВКА» (УЧЕБНЫЕ СБОРЫ ПО ОСНОВАМ ВОЕННОЙ СЛУЖБЫ) </w:t>
      </w:r>
      <w:r>
        <w:rPr>
          <w:sz w:val="32"/>
          <w:szCs w:val="32"/>
        </w:rPr>
        <w:t>И ОСНОВЫ ОКАЗАНИЯ ПЕРВОЙ МЕДИЦИНСКОЙ ПОМОЩИ</w:t>
      </w:r>
    </w:p>
    <w:p w:rsidR="00DD6412" w:rsidRDefault="00DD6412" w:rsidP="00DD6412">
      <w:pPr>
        <w:rPr>
          <w:sz w:val="32"/>
          <w:szCs w:val="32"/>
        </w:rPr>
      </w:pPr>
    </w:p>
    <w:p w:rsidR="00DD6412" w:rsidRDefault="00DD6412" w:rsidP="00DD6412">
      <w:pPr>
        <w:rPr>
          <w:sz w:val="32"/>
          <w:szCs w:val="32"/>
        </w:rPr>
      </w:pPr>
      <w:r>
        <w:rPr>
          <w:sz w:val="32"/>
          <w:szCs w:val="32"/>
        </w:rPr>
        <w:t>10 класс</w:t>
      </w:r>
    </w:p>
    <w:tbl>
      <w:tblPr>
        <w:tblStyle w:val="a7"/>
        <w:tblW w:w="0" w:type="auto"/>
        <w:tblLook w:val="04A0"/>
      </w:tblPr>
      <w:tblGrid>
        <w:gridCol w:w="3104"/>
        <w:gridCol w:w="3176"/>
        <w:gridCol w:w="3291"/>
      </w:tblGrid>
      <w:tr w:rsidR="00DD6412" w:rsidRPr="00DD6412" w:rsidTr="002F3D6B">
        <w:tc>
          <w:tcPr>
            <w:tcW w:w="4928"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Темы</w:t>
            </w:r>
          </w:p>
          <w:p w:rsidR="00DD6412" w:rsidRPr="00DD6412" w:rsidRDefault="00DD6412" w:rsidP="00DD6412">
            <w:pPr>
              <w:rPr>
                <w:rFonts w:ascii="Times New Roman" w:hAnsi="Times New Roman" w:cs="Times New Roman"/>
                <w:sz w:val="24"/>
                <w:szCs w:val="24"/>
              </w:rPr>
            </w:pPr>
          </w:p>
        </w:tc>
        <w:tc>
          <w:tcPr>
            <w:tcW w:w="4929"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Основное содержание</w:t>
            </w:r>
          </w:p>
        </w:tc>
        <w:tc>
          <w:tcPr>
            <w:tcW w:w="4929"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 xml:space="preserve">Основные виды деятельности </w:t>
            </w:r>
            <w:proofErr w:type="gramStart"/>
            <w:r w:rsidRPr="00DD6412">
              <w:rPr>
                <w:rFonts w:ascii="Times New Roman" w:hAnsi="Times New Roman" w:cs="Times New Roman"/>
                <w:b/>
                <w:sz w:val="24"/>
                <w:szCs w:val="24"/>
              </w:rPr>
              <w:t>обучающихся</w:t>
            </w:r>
            <w:proofErr w:type="gramEnd"/>
          </w:p>
        </w:tc>
      </w:tr>
      <w:tr w:rsidR="00DD6412" w:rsidRPr="00DD6412" w:rsidTr="002F3D6B">
        <w:tc>
          <w:tcPr>
            <w:tcW w:w="14786"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 xml:space="preserve">Блок 1: Начальная военная подготовка </w:t>
            </w:r>
            <w:proofErr w:type="gramStart"/>
            <w:r w:rsidRPr="00DD6412">
              <w:rPr>
                <w:rFonts w:ascii="Times New Roman" w:hAnsi="Times New Roman" w:cs="Times New Roman"/>
                <w:b/>
                <w:sz w:val="24"/>
                <w:szCs w:val="24"/>
              </w:rPr>
              <w:t xml:space="preserve">( </w:t>
            </w:r>
            <w:proofErr w:type="gramEnd"/>
            <w:r w:rsidRPr="00DD6412">
              <w:rPr>
                <w:rFonts w:ascii="Times New Roman" w:hAnsi="Times New Roman" w:cs="Times New Roman"/>
                <w:b/>
                <w:sz w:val="24"/>
                <w:szCs w:val="24"/>
              </w:rPr>
              <w:t>17 часов)</w:t>
            </w:r>
          </w:p>
        </w:tc>
      </w:tr>
      <w:tr w:rsidR="00DD6412" w:rsidRPr="00DD6412" w:rsidTr="002F3D6B">
        <w:tc>
          <w:tcPr>
            <w:tcW w:w="14786"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Модуль № 1 «Тактическая подготовка» (2 ч)</w:t>
            </w:r>
          </w:p>
        </w:tc>
      </w:tr>
      <w:tr w:rsidR="00DD6412" w:rsidRPr="00DD6412" w:rsidTr="002F3D6B">
        <w:tc>
          <w:tcPr>
            <w:tcW w:w="4928"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Теоретическое занятие (1 ч). Основные виды тактических действий. Организационно-штатная структура мотострелкового отделения (взвода)</w:t>
            </w:r>
          </w:p>
        </w:tc>
        <w:tc>
          <w:tcPr>
            <w:tcW w:w="4929"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Основы общевойскового боя. Оборона. Наступление. Тактические действия. Организационно-штатная структура и боевые возможности отделения. Задачи отделения в различных видах боя. Ознакомление с организационно-штатной структурой подразделений иностранных армий.</w:t>
            </w:r>
          </w:p>
        </w:tc>
        <w:tc>
          <w:tcPr>
            <w:tcW w:w="4929"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Классифицируют основные виды тактических действий подразделений. Формируют представление об организационной структуре отделения и задачах личного состава в бою. Вырабатывают алгоритм действий в бою</w:t>
            </w:r>
            <w:proofErr w:type="gramStart"/>
            <w:r w:rsidRPr="00DD6412">
              <w:rPr>
                <w:rFonts w:ascii="Times New Roman" w:hAnsi="Times New Roman" w:cs="Times New Roman"/>
                <w:sz w:val="24"/>
                <w:szCs w:val="24"/>
              </w:rPr>
              <w:t xml:space="preserve"> .</w:t>
            </w:r>
            <w:proofErr w:type="gramEnd"/>
          </w:p>
        </w:tc>
      </w:tr>
      <w:tr w:rsidR="00DD6412" w:rsidRPr="00DD6412" w:rsidTr="002F3D6B">
        <w:tc>
          <w:tcPr>
            <w:tcW w:w="4928" w:type="dxa"/>
          </w:tcPr>
          <w:p w:rsidR="00DD6412" w:rsidRPr="00DD6412" w:rsidRDefault="00DD6412" w:rsidP="00DD6412">
            <w:pPr>
              <w:rPr>
                <w:rFonts w:ascii="Times New Roman" w:hAnsi="Times New Roman" w:cs="Times New Roman"/>
                <w:sz w:val="24"/>
                <w:szCs w:val="24"/>
              </w:rPr>
            </w:pPr>
          </w:p>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Практическое занятие (1 ч). Основы действий мотострелкового отделения в обороне и наступлении</w:t>
            </w:r>
          </w:p>
          <w:p w:rsidR="00DD6412" w:rsidRPr="00DD6412" w:rsidRDefault="00DD6412" w:rsidP="00DD6412">
            <w:pPr>
              <w:rPr>
                <w:rFonts w:ascii="Times New Roman" w:hAnsi="Times New Roman" w:cs="Times New Roman"/>
                <w:sz w:val="24"/>
                <w:szCs w:val="24"/>
              </w:rPr>
            </w:pPr>
          </w:p>
        </w:tc>
        <w:tc>
          <w:tcPr>
            <w:tcW w:w="4929"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 xml:space="preserve">Состав, назначение, характеристики, порядок размещения современных средств индивидуальной </w:t>
            </w:r>
            <w:proofErr w:type="spellStart"/>
            <w:r w:rsidRPr="00DD6412">
              <w:rPr>
                <w:rFonts w:ascii="Times New Roman" w:hAnsi="Times New Roman" w:cs="Times New Roman"/>
                <w:sz w:val="24"/>
                <w:szCs w:val="24"/>
              </w:rPr>
              <w:t>бронезащиты</w:t>
            </w:r>
            <w:proofErr w:type="spellEnd"/>
            <w:r w:rsidRPr="00DD6412">
              <w:rPr>
                <w:rFonts w:ascii="Times New Roman" w:hAnsi="Times New Roman" w:cs="Times New Roman"/>
                <w:sz w:val="24"/>
                <w:szCs w:val="24"/>
              </w:rPr>
              <w:t xml:space="preserve"> и экипировки. Действия отделения в обороне. Способы перехода к обороне. Позиция отделения в обороне</w:t>
            </w:r>
          </w:p>
        </w:tc>
        <w:tc>
          <w:tcPr>
            <w:tcW w:w="4929"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Объясняют боевой порядок отделения в обороне и наступлении. Раскрывают способы действий солдата в обороне и наступлении. Раскрывают способы действия наблюдателя.</w:t>
            </w:r>
          </w:p>
        </w:tc>
      </w:tr>
    </w:tbl>
    <w:p w:rsidR="00DD6412" w:rsidRPr="00DD6412" w:rsidRDefault="00DD6412" w:rsidP="00DD6412">
      <w:pPr>
        <w:rPr>
          <w:rFonts w:ascii="Times New Roman" w:hAnsi="Times New Roman" w:cs="Times New Roman"/>
          <w:sz w:val="24"/>
          <w:szCs w:val="24"/>
        </w:rPr>
      </w:pPr>
    </w:p>
    <w:tbl>
      <w:tblPr>
        <w:tblStyle w:val="a7"/>
        <w:tblW w:w="0" w:type="auto"/>
        <w:tblLook w:val="04A0"/>
      </w:tblPr>
      <w:tblGrid>
        <w:gridCol w:w="2994"/>
        <w:gridCol w:w="3255"/>
        <w:gridCol w:w="3322"/>
      </w:tblGrid>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Модуль № 2 «Огневая подготовка» (4 ч)</w:t>
            </w:r>
          </w:p>
        </w:tc>
      </w:tr>
      <w:tr w:rsidR="00DD6412" w:rsidRPr="00DD6412" w:rsidTr="00DD6412">
        <w:tc>
          <w:tcPr>
            <w:tcW w:w="2994"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Классное занятие (1 ч). Виды, назначение и тактико-технические характеристики стрелкового оружия и ручных гранат Сухопутных войск</w:t>
            </w:r>
          </w:p>
          <w:p w:rsidR="00DD6412" w:rsidRPr="00DD6412" w:rsidRDefault="00DD6412" w:rsidP="00DD6412">
            <w:pPr>
              <w:rPr>
                <w:rFonts w:ascii="Times New Roman" w:hAnsi="Times New Roman" w:cs="Times New Roman"/>
                <w:b/>
                <w:sz w:val="24"/>
                <w:szCs w:val="24"/>
              </w:rPr>
            </w:pPr>
          </w:p>
          <w:p w:rsidR="00DD6412" w:rsidRPr="00DD6412" w:rsidRDefault="00DD6412" w:rsidP="00DD6412">
            <w:pPr>
              <w:rPr>
                <w:rFonts w:ascii="Times New Roman" w:hAnsi="Times New Roman" w:cs="Times New Roman"/>
                <w:b/>
                <w:sz w:val="24"/>
                <w:szCs w:val="24"/>
              </w:rPr>
            </w:pPr>
          </w:p>
        </w:tc>
        <w:tc>
          <w:tcPr>
            <w:tcW w:w="3255"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Вооружение мотострелкового отделения. Назначение и тактико-технические характеристики основных видов стрелкового оружия и ручных гранат. Перспективы развития современного стрелкового оружия.</w:t>
            </w:r>
          </w:p>
        </w:tc>
        <w:tc>
          <w:tcPr>
            <w:tcW w:w="3322"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Технические характеристики основных видов стрелкового оружия и ручных гранат. Перспективы развития стрелкового оружия. Актуализируют информацию о вооружении отделения и тактико-технических характеристиках стрелкового оружия. Классифицируют виды стрелкового оружия и ручных гранат. Рассказывают о перспективах развития стрелкового оружия.</w:t>
            </w:r>
          </w:p>
        </w:tc>
      </w:tr>
      <w:tr w:rsidR="00DD6412" w:rsidRPr="00DD6412" w:rsidTr="00DD6412">
        <w:tc>
          <w:tcPr>
            <w:tcW w:w="2994"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 xml:space="preserve">Практическое занятие (1 ч). Общее устройство </w:t>
            </w:r>
            <w:r w:rsidRPr="00DD6412">
              <w:rPr>
                <w:rFonts w:ascii="Times New Roman" w:hAnsi="Times New Roman" w:cs="Times New Roman"/>
                <w:sz w:val="24"/>
                <w:szCs w:val="24"/>
              </w:rPr>
              <w:lastRenderedPageBreak/>
              <w:t>автомата Калашникова</w:t>
            </w:r>
            <w:proofErr w:type="gramStart"/>
            <w:r w:rsidRPr="00DD6412">
              <w:rPr>
                <w:rFonts w:ascii="Times New Roman" w:hAnsi="Times New Roman" w:cs="Times New Roman"/>
                <w:sz w:val="24"/>
                <w:szCs w:val="24"/>
              </w:rPr>
              <w:t xml:space="preserve"> .</w:t>
            </w:r>
            <w:proofErr w:type="gramEnd"/>
            <w:r w:rsidRPr="00DD6412">
              <w:rPr>
                <w:rFonts w:ascii="Times New Roman" w:hAnsi="Times New Roman" w:cs="Times New Roman"/>
                <w:sz w:val="24"/>
                <w:szCs w:val="24"/>
              </w:rPr>
              <w:t xml:space="preserve"> Уход за стрелковым оружием, , его хранение и сбережение.</w:t>
            </w:r>
          </w:p>
        </w:tc>
        <w:tc>
          <w:tcPr>
            <w:tcW w:w="3255"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lastRenderedPageBreak/>
              <w:t xml:space="preserve">Назначение и устройство частей и механизмов </w:t>
            </w:r>
            <w:r w:rsidRPr="00DD6412">
              <w:rPr>
                <w:rFonts w:ascii="Times New Roman" w:hAnsi="Times New Roman" w:cs="Times New Roman"/>
                <w:sz w:val="24"/>
                <w:szCs w:val="24"/>
              </w:rPr>
              <w:lastRenderedPageBreak/>
              <w:t>автомата, патронов и принадлежностей. Принцип устройства и действие автоматики. Возможные задержки при стрельбе и их устранение.</w:t>
            </w:r>
          </w:p>
        </w:tc>
        <w:tc>
          <w:tcPr>
            <w:tcW w:w="3322"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lastRenderedPageBreak/>
              <w:t xml:space="preserve">Объясняют назначение и устройство частей </w:t>
            </w:r>
            <w:r w:rsidRPr="00DD6412">
              <w:rPr>
                <w:rFonts w:ascii="Times New Roman" w:hAnsi="Times New Roman" w:cs="Times New Roman"/>
                <w:sz w:val="24"/>
                <w:szCs w:val="24"/>
              </w:rPr>
              <w:lastRenderedPageBreak/>
              <w:t>и механизмов автомата, патронов и принадлежностей. Рассказывают общее устройство ручных гранат. Формируют навык обращения с оружием.</w:t>
            </w:r>
          </w:p>
        </w:tc>
      </w:tr>
      <w:tr w:rsidR="00DD6412" w:rsidRPr="00DD6412" w:rsidTr="00DD6412">
        <w:tc>
          <w:tcPr>
            <w:tcW w:w="2994"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lastRenderedPageBreak/>
              <w:t>Практическое занятие (1 ч). Требования безопасности при обращении с оружием и бо</w:t>
            </w:r>
            <w:proofErr w:type="gramStart"/>
            <w:r w:rsidRPr="00DD6412">
              <w:rPr>
                <w:rFonts w:ascii="Times New Roman" w:hAnsi="Times New Roman" w:cs="Times New Roman"/>
                <w:sz w:val="24"/>
                <w:szCs w:val="24"/>
              </w:rPr>
              <w:t>е-</w:t>
            </w:r>
            <w:proofErr w:type="gramEnd"/>
            <w:r w:rsidRPr="00DD6412">
              <w:rPr>
                <w:rFonts w:ascii="Times New Roman" w:hAnsi="Times New Roman" w:cs="Times New Roman"/>
                <w:sz w:val="24"/>
                <w:szCs w:val="24"/>
              </w:rPr>
              <w:t xml:space="preserve"> припасами. Правила стрельбы из стрелкового оружия.</w:t>
            </w:r>
          </w:p>
        </w:tc>
        <w:tc>
          <w:tcPr>
            <w:tcW w:w="3255"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Простейшая огневая задача, её сущность и алгоритм решения. Способы ведения огня из автомата. Наводка оружия, сущность, виды и приёмы производства выстрела.</w:t>
            </w:r>
          </w:p>
        </w:tc>
        <w:tc>
          <w:tcPr>
            <w:tcW w:w="3322"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Оценивают риски нарушения правил и мер безопасности. Приводят примеры нарушений правил и мер безопасности и их возможных последствий. Перечисляют меры безопасности при проведении занятий по боевой подготовке и обращении с оружием</w:t>
            </w:r>
          </w:p>
        </w:tc>
      </w:tr>
      <w:tr w:rsidR="00DD6412" w:rsidRPr="00DD6412" w:rsidTr="00DD6412">
        <w:tc>
          <w:tcPr>
            <w:tcW w:w="2994"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Практическое занятие (1 ч). Выполнение упражнения в метании учебно-имитационных ручных гранат.</w:t>
            </w:r>
          </w:p>
        </w:tc>
        <w:tc>
          <w:tcPr>
            <w:tcW w:w="3255"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 xml:space="preserve">Условия выполнения начальных стрельб. Занятие на </w:t>
            </w:r>
            <w:proofErr w:type="spellStart"/>
            <w:proofErr w:type="gramStart"/>
            <w:r w:rsidRPr="00DD6412">
              <w:rPr>
                <w:rFonts w:ascii="Times New Roman" w:hAnsi="Times New Roman" w:cs="Times New Roman"/>
                <w:sz w:val="24"/>
                <w:szCs w:val="24"/>
              </w:rPr>
              <w:t>учебно</w:t>
            </w:r>
            <w:proofErr w:type="spellEnd"/>
            <w:r w:rsidRPr="00DD6412">
              <w:rPr>
                <w:rFonts w:ascii="Times New Roman" w:hAnsi="Times New Roman" w:cs="Times New Roman"/>
                <w:sz w:val="24"/>
                <w:szCs w:val="24"/>
              </w:rPr>
              <w:t>- тренировочных</w:t>
            </w:r>
            <w:proofErr w:type="gramEnd"/>
            <w:r w:rsidRPr="00DD6412">
              <w:rPr>
                <w:rFonts w:ascii="Times New Roman" w:hAnsi="Times New Roman" w:cs="Times New Roman"/>
                <w:sz w:val="24"/>
                <w:szCs w:val="24"/>
              </w:rPr>
              <w:t xml:space="preserve"> средствах. Отработка нормативов.</w:t>
            </w:r>
          </w:p>
        </w:tc>
        <w:tc>
          <w:tcPr>
            <w:tcW w:w="3322"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Вырабатывают алгоритм действий при  метании гранат.</w:t>
            </w:r>
          </w:p>
        </w:tc>
      </w:tr>
    </w:tbl>
    <w:p w:rsidR="00DD6412" w:rsidRPr="00DD6412" w:rsidRDefault="00DD6412" w:rsidP="00DD6412">
      <w:pPr>
        <w:rPr>
          <w:rFonts w:ascii="Times New Roman" w:hAnsi="Times New Roman" w:cs="Times New Roman"/>
          <w:sz w:val="24"/>
          <w:szCs w:val="24"/>
        </w:rPr>
      </w:pPr>
    </w:p>
    <w:tbl>
      <w:tblPr>
        <w:tblStyle w:val="a7"/>
        <w:tblW w:w="0" w:type="auto"/>
        <w:tblLook w:val="04A0"/>
      </w:tblPr>
      <w:tblGrid>
        <w:gridCol w:w="3140"/>
        <w:gridCol w:w="3245"/>
        <w:gridCol w:w="3186"/>
      </w:tblGrid>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Модуль № 3 «Основы технической подготовки и  связи» (3 ч)</w:t>
            </w:r>
          </w:p>
        </w:tc>
      </w:tr>
      <w:tr w:rsidR="00DD6412" w:rsidRPr="00DD6412" w:rsidTr="00DD6412">
        <w:tc>
          <w:tcPr>
            <w:tcW w:w="3140"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Классное занятие (1 ч). Основные образцы вооружения и военной техники Сухопутных войск</w:t>
            </w:r>
          </w:p>
        </w:tc>
        <w:tc>
          <w:tcPr>
            <w:tcW w:w="3245" w:type="dxa"/>
          </w:tcPr>
          <w:p w:rsidR="00DD6412" w:rsidRPr="00DD6412" w:rsidRDefault="00DD6412" w:rsidP="00DD6412">
            <w:pPr>
              <w:rPr>
                <w:rFonts w:ascii="Times New Roman" w:hAnsi="Times New Roman" w:cs="Times New Roman"/>
                <w:b/>
                <w:sz w:val="24"/>
                <w:szCs w:val="24"/>
              </w:rPr>
            </w:pPr>
            <w:proofErr w:type="gramStart"/>
            <w:r w:rsidRPr="00DD6412">
              <w:rPr>
                <w:rFonts w:ascii="Times New Roman" w:hAnsi="Times New Roman" w:cs="Times New Roman"/>
                <w:sz w:val="24"/>
                <w:szCs w:val="24"/>
              </w:rPr>
              <w:t>Виды, назначение, общее устройство и тактико-технические характеристики основных образцов боевых машин БМП-3; БТР-82А, танк Т-80, Т-90)</w:t>
            </w:r>
            <w:proofErr w:type="gramEnd"/>
          </w:p>
        </w:tc>
        <w:tc>
          <w:tcPr>
            <w:tcW w:w="3186"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Формируют представления об основных образцах вооружения и военной техники. Классифицируют виды боевых машин. Рассказывают об основных тактико-технических характеристиках боевых машин.</w:t>
            </w:r>
          </w:p>
        </w:tc>
      </w:tr>
      <w:tr w:rsidR="00DD6412" w:rsidRPr="00DD6412" w:rsidTr="00DD6412">
        <w:tc>
          <w:tcPr>
            <w:tcW w:w="3140"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Практическое занятие (1 ч). Боевое применение беспилотных летательных аппаратов (БПЛА)</w:t>
            </w:r>
          </w:p>
          <w:p w:rsidR="00DD6412" w:rsidRPr="00DD6412" w:rsidRDefault="00DD6412" w:rsidP="00DD6412">
            <w:pPr>
              <w:rPr>
                <w:rFonts w:ascii="Times New Roman" w:hAnsi="Times New Roman" w:cs="Times New Roman"/>
                <w:sz w:val="24"/>
                <w:szCs w:val="24"/>
              </w:rPr>
            </w:pPr>
          </w:p>
        </w:tc>
        <w:tc>
          <w:tcPr>
            <w:tcW w:w="3245"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 xml:space="preserve">Виды, предназначение, </w:t>
            </w:r>
            <w:proofErr w:type="spellStart"/>
            <w:r w:rsidRPr="00DD6412">
              <w:rPr>
                <w:rFonts w:ascii="Times New Roman" w:hAnsi="Times New Roman" w:cs="Times New Roman"/>
                <w:sz w:val="24"/>
                <w:szCs w:val="24"/>
              </w:rPr>
              <w:t>тактикотехнические</w:t>
            </w:r>
            <w:proofErr w:type="spellEnd"/>
            <w:r w:rsidRPr="00DD6412">
              <w:rPr>
                <w:rFonts w:ascii="Times New Roman" w:hAnsi="Times New Roman" w:cs="Times New Roman"/>
                <w:sz w:val="24"/>
                <w:szCs w:val="24"/>
              </w:rPr>
              <w:t xml:space="preserve"> характеристики и общее устройство БПЛА. Ведение разведки местности с использованием БПЛА. Способы противодействию БПЛА</w:t>
            </w:r>
          </w:p>
        </w:tc>
        <w:tc>
          <w:tcPr>
            <w:tcW w:w="3186"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Формируют представления о способах боевого применения БПЛА. Объясняют способы ведения разведки местности с помощью БПЛА. Вырабатывают алгоритм противодействия БПЛА противника. Выполняют практические действия по управлению БПЛА</w:t>
            </w:r>
          </w:p>
        </w:tc>
      </w:tr>
      <w:tr w:rsidR="00DD6412" w:rsidRPr="00DD6412" w:rsidTr="00DD6412">
        <w:tc>
          <w:tcPr>
            <w:tcW w:w="3140"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Практическое занятие (1 ч). Средства радиосвязи отделения (взвода)</w:t>
            </w:r>
          </w:p>
          <w:p w:rsidR="00DD6412" w:rsidRPr="00DD6412" w:rsidRDefault="00DD6412" w:rsidP="00DD6412">
            <w:pPr>
              <w:rPr>
                <w:rFonts w:ascii="Times New Roman" w:hAnsi="Times New Roman" w:cs="Times New Roman"/>
                <w:sz w:val="24"/>
                <w:szCs w:val="24"/>
              </w:rPr>
            </w:pPr>
          </w:p>
        </w:tc>
        <w:tc>
          <w:tcPr>
            <w:tcW w:w="3245"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Предназначение, общее устройство и тактико-технические характеристики переносных радиостанций.</w:t>
            </w:r>
          </w:p>
        </w:tc>
        <w:tc>
          <w:tcPr>
            <w:tcW w:w="3186"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Формируют представления о видах, предназначении, тактико-технических характеристиках сре</w:t>
            </w:r>
            <w:proofErr w:type="gramStart"/>
            <w:r w:rsidRPr="00DD6412">
              <w:rPr>
                <w:rFonts w:ascii="Times New Roman" w:hAnsi="Times New Roman" w:cs="Times New Roman"/>
                <w:sz w:val="24"/>
                <w:szCs w:val="24"/>
              </w:rPr>
              <w:t>дств св</w:t>
            </w:r>
            <w:proofErr w:type="gramEnd"/>
            <w:r w:rsidRPr="00DD6412">
              <w:rPr>
                <w:rFonts w:ascii="Times New Roman" w:hAnsi="Times New Roman" w:cs="Times New Roman"/>
                <w:sz w:val="24"/>
                <w:szCs w:val="24"/>
              </w:rPr>
              <w:t>язи.</w:t>
            </w:r>
          </w:p>
        </w:tc>
      </w:tr>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Модуль №4  Инженерная подготовка (2 ч)</w:t>
            </w:r>
          </w:p>
        </w:tc>
      </w:tr>
      <w:tr w:rsidR="00DD6412" w:rsidRPr="00DD6412" w:rsidTr="00DD6412">
        <w:tc>
          <w:tcPr>
            <w:tcW w:w="3140"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 xml:space="preserve">Практическое занятие (1 ч). Оборудование позиции отделения. </w:t>
            </w:r>
            <w:r w:rsidRPr="00DD6412">
              <w:rPr>
                <w:rFonts w:ascii="Times New Roman" w:hAnsi="Times New Roman" w:cs="Times New Roman"/>
                <w:sz w:val="24"/>
                <w:szCs w:val="24"/>
              </w:rPr>
              <w:lastRenderedPageBreak/>
              <w:t>Последовательность отрывки окопа для стрелка</w:t>
            </w:r>
          </w:p>
        </w:tc>
        <w:tc>
          <w:tcPr>
            <w:tcW w:w="3245"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lastRenderedPageBreak/>
              <w:t xml:space="preserve">Шанцевый инструмент, его назначение, применение и сбережение. Заточка </w:t>
            </w:r>
            <w:r w:rsidRPr="00DD6412">
              <w:rPr>
                <w:rFonts w:ascii="Times New Roman" w:hAnsi="Times New Roman" w:cs="Times New Roman"/>
                <w:sz w:val="24"/>
                <w:szCs w:val="24"/>
              </w:rPr>
              <w:lastRenderedPageBreak/>
              <w:t>и правка инструмента. Порядок оборудования позиции отделения. Назначение, размеры и последовательность отрывки окопа для стрелка</w:t>
            </w:r>
          </w:p>
        </w:tc>
        <w:tc>
          <w:tcPr>
            <w:tcW w:w="3186"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lastRenderedPageBreak/>
              <w:t xml:space="preserve">Актуализируют информацию о порядке и сроках инженерного </w:t>
            </w:r>
            <w:r w:rsidRPr="00DD6412">
              <w:rPr>
                <w:rFonts w:ascii="Times New Roman" w:hAnsi="Times New Roman" w:cs="Times New Roman"/>
                <w:sz w:val="24"/>
                <w:szCs w:val="24"/>
              </w:rPr>
              <w:lastRenderedPageBreak/>
              <w:t>оборудования позиции отделения и окопа для стрелка. Рассказывают о назначении и порядке применения шанцевого инструмента. Объясняют способы маскировки окопа для стрельбы лёжа. Выполняют практические действия по оборудованию окопа.</w:t>
            </w:r>
          </w:p>
        </w:tc>
      </w:tr>
      <w:tr w:rsidR="00DD6412" w:rsidRPr="00DD6412" w:rsidTr="00DD6412">
        <w:tc>
          <w:tcPr>
            <w:tcW w:w="3140"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lastRenderedPageBreak/>
              <w:t>Практическое занятие (1 ч). Минно-взрывные инженерные заграждения</w:t>
            </w:r>
          </w:p>
        </w:tc>
        <w:tc>
          <w:tcPr>
            <w:tcW w:w="3245"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Минно-взрывные противотанковые, противопехотные и смешанные инженерные заграждения. Основные виды противотанковых и противопехотных мин отечественного и зарубежного производства</w:t>
            </w:r>
          </w:p>
        </w:tc>
        <w:tc>
          <w:tcPr>
            <w:tcW w:w="3186"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Классифицируют типы мин. Объясняют общее устройство и принцип действия противотанковых и противопехотных мин. Рассказывают о порядке установки мин. Решают ситуационные задачи. Выполняют практические действия по подготовке и установлению противотанковых и противопехотных мин</w:t>
            </w:r>
          </w:p>
        </w:tc>
      </w:tr>
    </w:tbl>
    <w:p w:rsidR="00DD6412" w:rsidRPr="00DD6412" w:rsidRDefault="00DD6412" w:rsidP="00DD6412">
      <w:pPr>
        <w:rPr>
          <w:rFonts w:ascii="Times New Roman" w:hAnsi="Times New Roman" w:cs="Times New Roman"/>
          <w:sz w:val="24"/>
          <w:szCs w:val="24"/>
        </w:rPr>
      </w:pPr>
    </w:p>
    <w:tbl>
      <w:tblPr>
        <w:tblStyle w:val="a7"/>
        <w:tblW w:w="0" w:type="auto"/>
        <w:tblLook w:val="04A0"/>
      </w:tblPr>
      <w:tblGrid>
        <w:gridCol w:w="3202"/>
        <w:gridCol w:w="3128"/>
        <w:gridCol w:w="3241"/>
      </w:tblGrid>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Модуль № 5 «Радиационная, химическая и  биологическая защита» (2 ч)</w:t>
            </w:r>
          </w:p>
        </w:tc>
      </w:tr>
      <w:tr w:rsidR="00DD6412" w:rsidRPr="00DD6412" w:rsidTr="00DD6412">
        <w:tc>
          <w:tcPr>
            <w:tcW w:w="3202"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Классное занятие (1 ч). Оружие массового поражения. Ядерное, химическое и биологическое оружие.</w:t>
            </w:r>
          </w:p>
        </w:tc>
        <w:tc>
          <w:tcPr>
            <w:tcW w:w="3128"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Понятие оружия массового поражения. История его развития, примеры применения. Его роль в современном бою. Поражающие факторы ядерных взрывов, средства и способы защиты от них. Отравляющие вещества, их назначение и классификация. Внешние признаки применения бактериологического (биологического) оружия.</w:t>
            </w:r>
          </w:p>
        </w:tc>
        <w:tc>
          <w:tcPr>
            <w:tcW w:w="3241"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Актуализируют информацию об ор</w:t>
            </w:r>
            <w:proofErr w:type="gramStart"/>
            <w:r w:rsidRPr="00DD6412">
              <w:rPr>
                <w:rFonts w:ascii="Times New Roman" w:hAnsi="Times New Roman" w:cs="Times New Roman"/>
                <w:sz w:val="24"/>
                <w:szCs w:val="24"/>
              </w:rPr>
              <w:t>у-</w:t>
            </w:r>
            <w:proofErr w:type="gramEnd"/>
            <w:r w:rsidRPr="00DD6412">
              <w:rPr>
                <w:rFonts w:ascii="Times New Roman" w:hAnsi="Times New Roman" w:cs="Times New Roman"/>
                <w:sz w:val="24"/>
                <w:szCs w:val="24"/>
              </w:rPr>
              <w:t xml:space="preserve"> </w:t>
            </w:r>
            <w:proofErr w:type="spellStart"/>
            <w:r w:rsidRPr="00DD6412">
              <w:rPr>
                <w:rFonts w:ascii="Times New Roman" w:hAnsi="Times New Roman" w:cs="Times New Roman"/>
                <w:sz w:val="24"/>
                <w:szCs w:val="24"/>
              </w:rPr>
              <w:t>жии</w:t>
            </w:r>
            <w:proofErr w:type="spellEnd"/>
            <w:r w:rsidRPr="00DD6412">
              <w:rPr>
                <w:rFonts w:ascii="Times New Roman" w:hAnsi="Times New Roman" w:cs="Times New Roman"/>
                <w:sz w:val="24"/>
                <w:szCs w:val="24"/>
              </w:rPr>
              <w:t xml:space="preserve"> массового поражения. Классифицируют виды ядерных взрывов. Рассказывают о поражающих свойствах ядерного взрыва, </w:t>
            </w:r>
            <w:proofErr w:type="spellStart"/>
            <w:r w:rsidRPr="00DD6412">
              <w:rPr>
                <w:rFonts w:ascii="Times New Roman" w:hAnsi="Times New Roman" w:cs="Times New Roman"/>
                <w:sz w:val="24"/>
                <w:szCs w:val="24"/>
              </w:rPr>
              <w:t>зажиг</w:t>
            </w:r>
            <w:proofErr w:type="gramStart"/>
            <w:r w:rsidRPr="00DD6412">
              <w:rPr>
                <w:rFonts w:ascii="Times New Roman" w:hAnsi="Times New Roman" w:cs="Times New Roman"/>
                <w:sz w:val="24"/>
                <w:szCs w:val="24"/>
              </w:rPr>
              <w:t>а</w:t>
            </w:r>
            <w:proofErr w:type="spellEnd"/>
            <w:r w:rsidRPr="00DD6412">
              <w:rPr>
                <w:rFonts w:ascii="Times New Roman" w:hAnsi="Times New Roman" w:cs="Times New Roman"/>
                <w:sz w:val="24"/>
                <w:szCs w:val="24"/>
              </w:rPr>
              <w:t>-</w:t>
            </w:r>
            <w:proofErr w:type="gramEnd"/>
            <w:r w:rsidRPr="00DD6412">
              <w:rPr>
                <w:rFonts w:ascii="Times New Roman" w:hAnsi="Times New Roman" w:cs="Times New Roman"/>
                <w:sz w:val="24"/>
                <w:szCs w:val="24"/>
              </w:rPr>
              <w:t xml:space="preserve"> тельного оружия, признаках приме- нения отравляющих веществ и биологического оружия. Вырабатывают алгоритм действий при применении противником оружия массового поражения</w:t>
            </w:r>
          </w:p>
        </w:tc>
      </w:tr>
      <w:tr w:rsidR="00DD6412" w:rsidRPr="00DD6412" w:rsidTr="00DD6412">
        <w:tc>
          <w:tcPr>
            <w:tcW w:w="3202"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Практическое занятие (1 ч). Средства индивидуальной и коллективной защиты от оружия массового поражения. Оказание первой помощи при поражении ядерным, химическим и бактериологическим (биологическим) оружием</w:t>
            </w:r>
          </w:p>
        </w:tc>
        <w:tc>
          <w:tcPr>
            <w:tcW w:w="3128"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 xml:space="preserve">Назначение, устройство и подбор по размеру средств индивидуальной защиты. Использование их в положениях «походное», «наготове» и «боевое», подаваемые при этом команды. Сигналы оповещения о применении противником оружия </w:t>
            </w:r>
            <w:r w:rsidRPr="00DD6412">
              <w:rPr>
                <w:rFonts w:ascii="Times New Roman" w:hAnsi="Times New Roman" w:cs="Times New Roman"/>
                <w:sz w:val="24"/>
                <w:szCs w:val="24"/>
              </w:rPr>
              <w:lastRenderedPageBreak/>
              <w:t>массового поражения и порядок действий по ним. Назначение и устройство индивидуального противохимического пакета и правила пользования им. Правила поведения на заражённой местности</w:t>
            </w:r>
          </w:p>
        </w:tc>
        <w:tc>
          <w:tcPr>
            <w:tcW w:w="3241"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lastRenderedPageBreak/>
              <w:t xml:space="preserve">Объясняют назначение и общее устройство средств индивидуальной защиты. Формируют навык использования средств индивидуальной и коллективной защиты от оружия массового поражения. Описывают порядок оказания первой </w:t>
            </w:r>
            <w:r w:rsidRPr="00DD6412">
              <w:rPr>
                <w:rFonts w:ascii="Times New Roman" w:hAnsi="Times New Roman" w:cs="Times New Roman"/>
                <w:sz w:val="24"/>
                <w:szCs w:val="24"/>
              </w:rPr>
              <w:lastRenderedPageBreak/>
              <w:t>помощи при поражении ядерным, химическим и бактериологическим (биологическим) оружием. Объясняют правила поведения на заражённой местности.</w:t>
            </w:r>
          </w:p>
        </w:tc>
      </w:tr>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lastRenderedPageBreak/>
              <w:t>Модуль № 6 «Общевоинские уставы» (2 ч)</w:t>
            </w:r>
          </w:p>
        </w:tc>
      </w:tr>
      <w:tr w:rsidR="00DD6412" w:rsidRPr="00DD6412" w:rsidTr="00DD6412">
        <w:tc>
          <w:tcPr>
            <w:tcW w:w="3202"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Классное занятие (1 ч). Военнослужащие и взаимоотношения между ними.</w:t>
            </w:r>
          </w:p>
        </w:tc>
        <w:tc>
          <w:tcPr>
            <w:tcW w:w="3128"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Содержание воинской дисциплины. Правила взаимоотношений между военнослужащими и ответственность за их нарушение. Сущность единоначалия и приказа командира (начальника). Воинские звания. Обязанности солдат.</w:t>
            </w:r>
          </w:p>
        </w:tc>
        <w:tc>
          <w:tcPr>
            <w:tcW w:w="3241"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 xml:space="preserve">Определяют знаки различия и воинские звания военнослужащих. Оценивают риски нарушения воинской дисциплины, вырабатывают модель поведения в коллективе </w:t>
            </w:r>
            <w:proofErr w:type="gramStart"/>
            <w:r w:rsidRPr="00DD6412">
              <w:rPr>
                <w:rFonts w:ascii="Times New Roman" w:hAnsi="Times New Roman" w:cs="Times New Roman"/>
                <w:sz w:val="24"/>
                <w:szCs w:val="24"/>
              </w:rPr>
              <w:t>в</w:t>
            </w:r>
            <w:proofErr w:type="gramEnd"/>
            <w:r w:rsidRPr="00DD6412">
              <w:rPr>
                <w:rFonts w:ascii="Times New Roman" w:hAnsi="Times New Roman" w:cs="Times New Roman"/>
                <w:sz w:val="24"/>
                <w:szCs w:val="24"/>
              </w:rPr>
              <w:t>/с.</w:t>
            </w:r>
          </w:p>
        </w:tc>
      </w:tr>
      <w:tr w:rsidR="00DD6412" w:rsidRPr="00DD6412" w:rsidTr="00DD6412">
        <w:tc>
          <w:tcPr>
            <w:tcW w:w="3202"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Практическое занятие (1 ч). Внутренний порядок в подразделении. Обязанности должностных лиц суточного наряда по роте.</w:t>
            </w:r>
          </w:p>
        </w:tc>
        <w:tc>
          <w:tcPr>
            <w:tcW w:w="3128"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Организация размещения и быта военнослужащих. Распределение времени и внутренний порядок. Состав и назначение суточного наряда. Обязанности дежурного и дневального по роте. Ответственность за нарушение порядка несения службы.</w:t>
            </w:r>
          </w:p>
        </w:tc>
        <w:tc>
          <w:tcPr>
            <w:tcW w:w="3241"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Объясняют смысл понятия «внутренний порядок», роль лиц суточного наряда в его поддержании. Раскрывают обязанности лиц суточного наряда по роте. Решают ситуационные задачи.</w:t>
            </w:r>
          </w:p>
        </w:tc>
      </w:tr>
    </w:tbl>
    <w:p w:rsidR="00DD6412" w:rsidRPr="00DD6412" w:rsidRDefault="00DD6412" w:rsidP="00DD6412">
      <w:pPr>
        <w:rPr>
          <w:rFonts w:ascii="Times New Roman" w:hAnsi="Times New Roman" w:cs="Times New Roman"/>
          <w:sz w:val="24"/>
          <w:szCs w:val="24"/>
        </w:rPr>
      </w:pPr>
    </w:p>
    <w:tbl>
      <w:tblPr>
        <w:tblStyle w:val="a7"/>
        <w:tblW w:w="0" w:type="auto"/>
        <w:tblLook w:val="04A0"/>
      </w:tblPr>
      <w:tblGrid>
        <w:gridCol w:w="2985"/>
        <w:gridCol w:w="3211"/>
        <w:gridCol w:w="3375"/>
      </w:tblGrid>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Модуль № 8 «Строевая подготовка» (2 ч)</w:t>
            </w:r>
          </w:p>
        </w:tc>
      </w:tr>
      <w:tr w:rsidR="00DD6412" w:rsidRPr="00DD6412" w:rsidTr="00DD6412">
        <w:tc>
          <w:tcPr>
            <w:tcW w:w="2985"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Практическое занятие (1 ч). Общие положения строевого устава. Строи отделения. Строевая стойка и повороты на месте. Выполнение воинского приветствия.</w:t>
            </w:r>
          </w:p>
        </w:tc>
        <w:tc>
          <w:tcPr>
            <w:tcW w:w="3211"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Строи и управление ими. Обязанности военнослужащих перед построением и в строю. Развёрнутый и походный строи отделения (взвода). Строевые приёмы на месте</w:t>
            </w:r>
          </w:p>
        </w:tc>
        <w:tc>
          <w:tcPr>
            <w:tcW w:w="3375"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Объясняют основные положения Строевого устава. Перечисляют строевые приёмы на месте. Выполняют строевые приёмы</w:t>
            </w:r>
          </w:p>
        </w:tc>
      </w:tr>
      <w:tr w:rsidR="00DD6412" w:rsidRPr="00DD6412" w:rsidTr="00DD6412">
        <w:tc>
          <w:tcPr>
            <w:tcW w:w="2985"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Практическое занятие (1 ч). Строевые приёмы в движении. Выход из строя и возвращение в строй. Подход к начальнику и отход от него.</w:t>
            </w:r>
          </w:p>
        </w:tc>
        <w:tc>
          <w:tcPr>
            <w:tcW w:w="3211"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Строевые приёмы в движении без оружия. Выход из строя, подход к начальнику и возвращение в строй</w:t>
            </w:r>
          </w:p>
        </w:tc>
        <w:tc>
          <w:tcPr>
            <w:tcW w:w="3375"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Вырабатывают алгоритм выполнения строевых приёмов в движении. Перечисляют строевые приёмы в движении без оружия. Выполняют строевые приёмы</w:t>
            </w:r>
          </w:p>
        </w:tc>
      </w:tr>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Блок 2: Основы  первой помощи и ухода за больным.(17 ч)</w:t>
            </w:r>
          </w:p>
        </w:tc>
      </w:tr>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Раздел 1. Оказание первой помощи (4 ч)</w:t>
            </w:r>
          </w:p>
        </w:tc>
      </w:tr>
      <w:tr w:rsidR="00DD6412" w:rsidRPr="00DD6412" w:rsidTr="00DD6412">
        <w:tc>
          <w:tcPr>
            <w:tcW w:w="2985"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Практическое занятие по разделу 1 (4 ч)</w:t>
            </w:r>
          </w:p>
        </w:tc>
        <w:tc>
          <w:tcPr>
            <w:tcW w:w="3211"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 xml:space="preserve">Общая последовательность действий на месте происшествия с наличием пострадавших. Соблюдение </w:t>
            </w:r>
            <w:r w:rsidRPr="00DD6412">
              <w:rPr>
                <w:rFonts w:ascii="Times New Roman" w:hAnsi="Times New Roman" w:cs="Times New Roman"/>
                <w:sz w:val="24"/>
                <w:szCs w:val="24"/>
              </w:rPr>
              <w:lastRenderedPageBreak/>
              <w:t>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 Оценка обстановки на месте происшествия.  Отработка приёмов перемещения пострадавших на руках одним, двумя и более участниками оказания первой помощи.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вызова скорой помощи.</w:t>
            </w:r>
          </w:p>
        </w:tc>
        <w:tc>
          <w:tcPr>
            <w:tcW w:w="3375"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lastRenderedPageBreak/>
              <w:t>Отрабатывают технику вызова скорой медицинской помощи, других специальных служб, выполнения сердечно-</w:t>
            </w:r>
            <w:r w:rsidRPr="00DD6412">
              <w:rPr>
                <w:rFonts w:ascii="Times New Roman" w:hAnsi="Times New Roman" w:cs="Times New Roman"/>
                <w:sz w:val="24"/>
                <w:szCs w:val="24"/>
              </w:rPr>
              <w:lastRenderedPageBreak/>
              <w:t>лёгочной реанимации, перевода пострадавшего в устойчивое боковое положение, удаления инородного тела.</w:t>
            </w:r>
          </w:p>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Систематизируют знания об общей последовательности действий на месте происшествия. Формируют убеждение в необходимости действовать на месте происшествия согласно алгоритму. Характеризуют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tc>
      </w:tr>
    </w:tbl>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lastRenderedPageBreak/>
        <w:br w:type="page"/>
      </w:r>
    </w:p>
    <w:tbl>
      <w:tblPr>
        <w:tblStyle w:val="a7"/>
        <w:tblW w:w="0" w:type="auto"/>
        <w:tblLook w:val="04A0"/>
      </w:tblPr>
      <w:tblGrid>
        <w:gridCol w:w="3157"/>
        <w:gridCol w:w="3207"/>
        <w:gridCol w:w="3207"/>
      </w:tblGrid>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lastRenderedPageBreak/>
              <w:t>Раздел 2. Обучение оказанию первой помощи (8ч)</w:t>
            </w:r>
          </w:p>
        </w:tc>
      </w:tr>
      <w:tr w:rsidR="00DD6412" w:rsidRPr="00DD6412" w:rsidTr="00DD6412">
        <w:tc>
          <w:tcPr>
            <w:tcW w:w="3157"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Теоретическое занятие по разделу 2 (2 ч)</w:t>
            </w:r>
          </w:p>
        </w:tc>
        <w:tc>
          <w:tcPr>
            <w:tcW w:w="3207"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Первая помощь: роль своевременного оказания первой помощи; функционирование системы первой помощи в России. Нормативно-правовое регулирование оказания первой помощи в Российской Федерации: законодательство Российской Федерации в сфере первой помощи; права, обязанности и ответственность при оказании первой помощи;</w:t>
            </w:r>
          </w:p>
        </w:tc>
        <w:tc>
          <w:tcPr>
            <w:tcW w:w="3207" w:type="dxa"/>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sz w:val="24"/>
                <w:szCs w:val="24"/>
              </w:rPr>
              <w:t>Изучают основы российского права, которые определяют оказание первой помощи. Определяют структуру системы первой помощи, её компоненты. Анализируют перечень состояний, требующих оказания первой помощи, и перечень мероприятий по её оказанию с позиции преподавателя, проводящего обучение первой помощи.</w:t>
            </w:r>
          </w:p>
        </w:tc>
      </w:tr>
      <w:tr w:rsidR="00DD6412" w:rsidRPr="00DD6412" w:rsidTr="00DD6412">
        <w:tc>
          <w:tcPr>
            <w:tcW w:w="315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Практическое занятие по разделу 2 (6 ч)</w:t>
            </w:r>
          </w:p>
        </w:tc>
        <w:tc>
          <w:tcPr>
            <w:tcW w:w="320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Разработка занятия по обучению оказанию первой помощи. Отработка приёмов проведения лекции, практического занятия, ситуационной задачи</w:t>
            </w:r>
          </w:p>
        </w:tc>
        <w:tc>
          <w:tcPr>
            <w:tcW w:w="320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Проводят знакомство с аудиторией, пробные лекционные и практические занятия, организуют решение ситуационных задач</w:t>
            </w:r>
          </w:p>
        </w:tc>
      </w:tr>
      <w:tr w:rsidR="00DD6412" w:rsidRPr="00DD6412" w:rsidTr="00DD6412">
        <w:tc>
          <w:tcPr>
            <w:tcW w:w="9571"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Раздел 3. Основы ухода за больным (4 ч)</w:t>
            </w:r>
          </w:p>
        </w:tc>
      </w:tr>
      <w:tr w:rsidR="00DD6412" w:rsidRPr="00DD6412" w:rsidTr="00DD6412">
        <w:tc>
          <w:tcPr>
            <w:tcW w:w="315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Теоретическое занятие  по разделу (1 ч)</w:t>
            </w:r>
          </w:p>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Тема 1. Санитарно-эпидемиологический режим в медицинских организациях.</w:t>
            </w:r>
          </w:p>
        </w:tc>
        <w:tc>
          <w:tcPr>
            <w:tcW w:w="320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Значимость соблюдения санитарно-эпидемиологического режима в медицинских организациях. Ознакомление с понятиями «асептика» и «антисептика». Ознакомление с видами и методами дезинфекции.</w:t>
            </w:r>
          </w:p>
        </w:tc>
        <w:tc>
          <w:tcPr>
            <w:tcW w:w="320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Раскрывают и усваивают значимость соблюдения санитарно-эпидемиологического режима.</w:t>
            </w:r>
          </w:p>
        </w:tc>
      </w:tr>
      <w:tr w:rsidR="00DD6412" w:rsidRPr="00DD6412" w:rsidTr="00DD6412">
        <w:tc>
          <w:tcPr>
            <w:tcW w:w="315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Практическое занятие (1 ч)</w:t>
            </w:r>
          </w:p>
        </w:tc>
        <w:tc>
          <w:tcPr>
            <w:tcW w:w="320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Отработка механической, гигиенической, хирургической обработки рук. Отработка приёмов надевания перчаток.</w:t>
            </w:r>
          </w:p>
        </w:tc>
        <w:tc>
          <w:tcPr>
            <w:tcW w:w="320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Отрабатывают приёмы обработки рук. Отрабатывают приёмы надевания и снятия перчаток</w:t>
            </w:r>
          </w:p>
        </w:tc>
      </w:tr>
      <w:tr w:rsidR="00DD6412" w:rsidRPr="00DD6412" w:rsidTr="00DD6412">
        <w:tc>
          <w:tcPr>
            <w:tcW w:w="315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Тема 2. Измерение пульса и артериального давления. Практическое занятие(1 ч)</w:t>
            </w:r>
          </w:p>
        </w:tc>
        <w:tc>
          <w:tcPr>
            <w:tcW w:w="320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Техника измерения пульса на запястье. Частота сердечных сокращений. Аритмия. Отработка навыков измерения пульса. Измерение (подготовка к процедуре, условия измерения артериального давления, выполнение процедуры, окончание процедуры). Затруднения и ошибки при измерении артериального давления.</w:t>
            </w:r>
          </w:p>
        </w:tc>
        <w:tc>
          <w:tcPr>
            <w:tcW w:w="3207"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Отрабатывают приёмы измерения пульса и артериального давления</w:t>
            </w:r>
          </w:p>
        </w:tc>
      </w:tr>
    </w:tbl>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br w:type="page"/>
      </w:r>
    </w:p>
    <w:tbl>
      <w:tblPr>
        <w:tblStyle w:val="a7"/>
        <w:tblW w:w="0" w:type="auto"/>
        <w:tblLook w:val="04A0"/>
      </w:tblPr>
      <w:tblGrid>
        <w:gridCol w:w="2990"/>
        <w:gridCol w:w="3218"/>
        <w:gridCol w:w="3363"/>
      </w:tblGrid>
      <w:tr w:rsidR="00DD6412" w:rsidRPr="00DD6412" w:rsidTr="002F3D6B">
        <w:tc>
          <w:tcPr>
            <w:tcW w:w="4928"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lastRenderedPageBreak/>
              <w:t>Тема 4. Мониторинг пациента дома и в палате. Теоретическое занятие (1 ч)</w:t>
            </w:r>
          </w:p>
        </w:tc>
        <w:tc>
          <w:tcPr>
            <w:tcW w:w="4929"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 xml:space="preserve">Понятие температурного листа. Правила заполнения температурного листа. Медицинское </w:t>
            </w:r>
            <w:proofErr w:type="spellStart"/>
            <w:r w:rsidRPr="00DD6412">
              <w:rPr>
                <w:rFonts w:ascii="Times New Roman" w:hAnsi="Times New Roman" w:cs="Times New Roman"/>
                <w:sz w:val="24"/>
                <w:szCs w:val="24"/>
              </w:rPr>
              <w:t>мониторирование</w:t>
            </w:r>
            <w:proofErr w:type="spellEnd"/>
            <w:r w:rsidRPr="00DD6412">
              <w:rPr>
                <w:rFonts w:ascii="Times New Roman" w:hAnsi="Times New Roman" w:cs="Times New Roman"/>
                <w:sz w:val="24"/>
                <w:szCs w:val="24"/>
              </w:rPr>
              <w:t>. Интенсивное наблюдение. Показания для интенсивного наблюдения.</w:t>
            </w:r>
          </w:p>
        </w:tc>
        <w:tc>
          <w:tcPr>
            <w:tcW w:w="4929"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Раскрывают и усваивают понятия «</w:t>
            </w:r>
            <w:proofErr w:type="spellStart"/>
            <w:r w:rsidRPr="00DD6412">
              <w:rPr>
                <w:rFonts w:ascii="Times New Roman" w:hAnsi="Times New Roman" w:cs="Times New Roman"/>
                <w:sz w:val="24"/>
                <w:szCs w:val="24"/>
              </w:rPr>
              <w:t>мониторирование</w:t>
            </w:r>
            <w:proofErr w:type="spellEnd"/>
            <w:r w:rsidRPr="00DD6412">
              <w:rPr>
                <w:rFonts w:ascii="Times New Roman" w:hAnsi="Times New Roman" w:cs="Times New Roman"/>
                <w:sz w:val="24"/>
                <w:szCs w:val="24"/>
              </w:rPr>
              <w:t>», «интенсивное наблюдение». Характеризуют правила заполнения температурного листа. Характеризуют правила оценки информации, получаемой при интенсивном наблюдении.</w:t>
            </w:r>
          </w:p>
        </w:tc>
      </w:tr>
      <w:tr w:rsidR="00DD6412" w:rsidRPr="00DD6412" w:rsidTr="002F3D6B">
        <w:tc>
          <w:tcPr>
            <w:tcW w:w="14786"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Раздел 4. Итоговый контроль (1 ч)</w:t>
            </w:r>
          </w:p>
        </w:tc>
      </w:tr>
      <w:tr w:rsidR="00DD6412" w:rsidRPr="00DD6412" w:rsidTr="002F3D6B">
        <w:tc>
          <w:tcPr>
            <w:tcW w:w="4928"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Практическое занятие (1 ч)</w:t>
            </w:r>
          </w:p>
        </w:tc>
        <w:tc>
          <w:tcPr>
            <w:tcW w:w="4929"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Зачёт в форме решения ситуационных задач с использованием наглядных пособий и условных пострадавших.</w:t>
            </w:r>
          </w:p>
        </w:tc>
        <w:tc>
          <w:tcPr>
            <w:tcW w:w="4929" w:type="dxa"/>
          </w:tcPr>
          <w:p w:rsidR="00DD6412" w:rsidRPr="00DD6412" w:rsidRDefault="00DD6412" w:rsidP="00DD6412">
            <w:pPr>
              <w:rPr>
                <w:rFonts w:ascii="Times New Roman" w:hAnsi="Times New Roman" w:cs="Times New Roman"/>
                <w:sz w:val="24"/>
                <w:szCs w:val="24"/>
              </w:rPr>
            </w:pPr>
            <w:r w:rsidRPr="00DD6412">
              <w:rPr>
                <w:rFonts w:ascii="Times New Roman" w:hAnsi="Times New Roman" w:cs="Times New Roman"/>
                <w:sz w:val="24"/>
                <w:szCs w:val="24"/>
              </w:rPr>
              <w:t xml:space="preserve">Решают ситуационные задачи в режиме реального времени по оказанию первой помощи </w:t>
            </w:r>
            <w:proofErr w:type="spellStart"/>
            <w:r w:rsidRPr="00DD6412">
              <w:rPr>
                <w:rFonts w:ascii="Times New Roman" w:hAnsi="Times New Roman" w:cs="Times New Roman"/>
                <w:sz w:val="24"/>
                <w:szCs w:val="24"/>
              </w:rPr>
              <w:t>постр</w:t>
            </w:r>
            <w:proofErr w:type="gramStart"/>
            <w:r w:rsidRPr="00DD6412">
              <w:rPr>
                <w:rFonts w:ascii="Times New Roman" w:hAnsi="Times New Roman" w:cs="Times New Roman"/>
                <w:sz w:val="24"/>
                <w:szCs w:val="24"/>
              </w:rPr>
              <w:t>а</w:t>
            </w:r>
            <w:proofErr w:type="spellEnd"/>
            <w:r w:rsidRPr="00DD6412">
              <w:rPr>
                <w:rFonts w:ascii="Times New Roman" w:hAnsi="Times New Roman" w:cs="Times New Roman"/>
                <w:sz w:val="24"/>
                <w:szCs w:val="24"/>
              </w:rPr>
              <w:t>-</w:t>
            </w:r>
            <w:proofErr w:type="gramEnd"/>
            <w:r w:rsidRPr="00DD6412">
              <w:rPr>
                <w:rFonts w:ascii="Times New Roman" w:hAnsi="Times New Roman" w:cs="Times New Roman"/>
                <w:sz w:val="24"/>
                <w:szCs w:val="24"/>
              </w:rPr>
              <w:t xml:space="preserve"> давшим с различными </w:t>
            </w:r>
            <w:proofErr w:type="spellStart"/>
            <w:r w:rsidRPr="00DD6412">
              <w:rPr>
                <w:rFonts w:ascii="Times New Roman" w:hAnsi="Times New Roman" w:cs="Times New Roman"/>
                <w:sz w:val="24"/>
                <w:szCs w:val="24"/>
              </w:rPr>
              <w:t>поврежде</w:t>
            </w:r>
            <w:proofErr w:type="spellEnd"/>
            <w:r w:rsidRPr="00DD6412">
              <w:rPr>
                <w:rFonts w:ascii="Times New Roman" w:hAnsi="Times New Roman" w:cs="Times New Roman"/>
                <w:sz w:val="24"/>
                <w:szCs w:val="24"/>
              </w:rPr>
              <w:t xml:space="preserve">- </w:t>
            </w:r>
            <w:proofErr w:type="spellStart"/>
            <w:r w:rsidRPr="00DD6412">
              <w:rPr>
                <w:rFonts w:ascii="Times New Roman" w:hAnsi="Times New Roman" w:cs="Times New Roman"/>
                <w:sz w:val="24"/>
                <w:szCs w:val="24"/>
              </w:rPr>
              <w:t>ниями</w:t>
            </w:r>
            <w:proofErr w:type="spellEnd"/>
            <w:r w:rsidRPr="00DD6412">
              <w:rPr>
                <w:rFonts w:ascii="Times New Roman" w:hAnsi="Times New Roman" w:cs="Times New Roman"/>
                <w:sz w:val="24"/>
                <w:szCs w:val="24"/>
              </w:rPr>
              <w:t xml:space="preserve"> (травмами, потерей </w:t>
            </w:r>
            <w:proofErr w:type="spellStart"/>
            <w:r w:rsidRPr="00DD6412">
              <w:rPr>
                <w:rFonts w:ascii="Times New Roman" w:hAnsi="Times New Roman" w:cs="Times New Roman"/>
                <w:sz w:val="24"/>
                <w:szCs w:val="24"/>
              </w:rPr>
              <w:t>созна</w:t>
            </w:r>
            <w:proofErr w:type="spellEnd"/>
            <w:r w:rsidRPr="00DD6412">
              <w:rPr>
                <w:rFonts w:ascii="Times New Roman" w:hAnsi="Times New Roman" w:cs="Times New Roman"/>
                <w:sz w:val="24"/>
                <w:szCs w:val="24"/>
              </w:rPr>
              <w:t xml:space="preserve">- </w:t>
            </w:r>
            <w:proofErr w:type="spellStart"/>
            <w:r w:rsidRPr="00DD6412">
              <w:rPr>
                <w:rFonts w:ascii="Times New Roman" w:hAnsi="Times New Roman" w:cs="Times New Roman"/>
                <w:sz w:val="24"/>
                <w:szCs w:val="24"/>
              </w:rPr>
              <w:t>ния</w:t>
            </w:r>
            <w:proofErr w:type="spellEnd"/>
            <w:r w:rsidRPr="00DD6412">
              <w:rPr>
                <w:rFonts w:ascii="Times New Roman" w:hAnsi="Times New Roman" w:cs="Times New Roman"/>
                <w:sz w:val="24"/>
                <w:szCs w:val="24"/>
              </w:rPr>
              <w:t xml:space="preserve">, отсутствием признаков и </w:t>
            </w:r>
            <w:proofErr w:type="spellStart"/>
            <w:r w:rsidRPr="00DD6412">
              <w:rPr>
                <w:rFonts w:ascii="Times New Roman" w:hAnsi="Times New Roman" w:cs="Times New Roman"/>
                <w:sz w:val="24"/>
                <w:szCs w:val="24"/>
              </w:rPr>
              <w:t>жиз</w:t>
            </w:r>
            <w:proofErr w:type="spellEnd"/>
            <w:r w:rsidRPr="00DD6412">
              <w:rPr>
                <w:rFonts w:ascii="Times New Roman" w:hAnsi="Times New Roman" w:cs="Times New Roman"/>
                <w:sz w:val="24"/>
                <w:szCs w:val="24"/>
              </w:rPr>
              <w:t>- ни и с другими состояниями, требующими оказания первой помощи).</w:t>
            </w:r>
          </w:p>
        </w:tc>
      </w:tr>
      <w:tr w:rsidR="00DD6412" w:rsidRPr="00DD6412" w:rsidTr="002F3D6B">
        <w:tc>
          <w:tcPr>
            <w:tcW w:w="14786"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b/>
                <w:sz w:val="24"/>
                <w:szCs w:val="24"/>
              </w:rPr>
              <w:t>Общее количество часов по программе: 34 часа</w:t>
            </w:r>
          </w:p>
          <w:p w:rsidR="00DD6412" w:rsidRPr="00DD6412" w:rsidRDefault="00DD6412" w:rsidP="00DD6412">
            <w:pPr>
              <w:rPr>
                <w:rFonts w:ascii="Times New Roman" w:hAnsi="Times New Roman" w:cs="Times New Roman"/>
                <w:sz w:val="24"/>
                <w:szCs w:val="24"/>
              </w:rPr>
            </w:pPr>
          </w:p>
        </w:tc>
      </w:tr>
    </w:tbl>
    <w:p w:rsidR="00DD6412" w:rsidRPr="00DD6412" w:rsidRDefault="00DD6412" w:rsidP="00DD6412">
      <w:pPr>
        <w:rPr>
          <w:rFonts w:ascii="Times New Roman" w:hAnsi="Times New Roman" w:cs="Times New Roman"/>
          <w:sz w:val="24"/>
          <w:szCs w:val="24"/>
        </w:rPr>
      </w:pPr>
    </w:p>
    <w:p w:rsidR="00DD6412" w:rsidRPr="00DD6412" w:rsidRDefault="00DD6412" w:rsidP="00DD6412">
      <w:pPr>
        <w:rPr>
          <w:rFonts w:ascii="Times New Roman" w:hAnsi="Times New Roman" w:cs="Times New Roman"/>
          <w:sz w:val="24"/>
          <w:szCs w:val="24"/>
        </w:rPr>
      </w:pPr>
    </w:p>
    <w:p w:rsidR="00DD6412" w:rsidRPr="00DD6412" w:rsidRDefault="00DD6412" w:rsidP="00DD6412">
      <w:pPr>
        <w:rPr>
          <w:rFonts w:ascii="Times New Roman" w:hAnsi="Times New Roman" w:cs="Times New Roman"/>
          <w:sz w:val="24"/>
          <w:szCs w:val="24"/>
        </w:rPr>
      </w:pPr>
    </w:p>
    <w:p w:rsidR="00DD6412" w:rsidRPr="00DD6412" w:rsidRDefault="00DD6412" w:rsidP="00DD6412">
      <w:pPr>
        <w:rPr>
          <w:rFonts w:ascii="Times New Roman" w:hAnsi="Times New Roman" w:cs="Times New Roman"/>
          <w:sz w:val="24"/>
          <w:szCs w:val="24"/>
        </w:rPr>
      </w:pPr>
    </w:p>
    <w:p w:rsidR="00DD6412" w:rsidRPr="00DD6412" w:rsidRDefault="00DD6412" w:rsidP="00DD6412">
      <w:pPr>
        <w:rPr>
          <w:rFonts w:ascii="Times New Roman" w:hAnsi="Times New Roman" w:cs="Times New Roman"/>
          <w:sz w:val="24"/>
          <w:szCs w:val="24"/>
        </w:rPr>
      </w:pPr>
    </w:p>
    <w:p w:rsidR="00DD6412" w:rsidRPr="00DD6412" w:rsidRDefault="00DD6412" w:rsidP="00DD6412">
      <w:pPr>
        <w:rPr>
          <w:rFonts w:ascii="Times New Roman" w:eastAsia="Times New Roman" w:hAnsi="Times New Roman" w:cs="Times New Roman"/>
          <w:b/>
          <w:bCs/>
          <w:caps/>
          <w:sz w:val="24"/>
          <w:szCs w:val="24"/>
          <w:lang w:eastAsia="ru-RU"/>
        </w:rPr>
      </w:pPr>
      <w:r w:rsidRPr="00DD6412">
        <w:rPr>
          <w:rFonts w:ascii="Times New Roman" w:eastAsia="Times New Roman" w:hAnsi="Times New Roman" w:cs="Times New Roman"/>
          <w:b/>
          <w:bCs/>
          <w:caps/>
          <w:sz w:val="24"/>
          <w:szCs w:val="24"/>
          <w:lang w:eastAsia="ru-RU"/>
        </w:rPr>
        <w:t>ПОУРОЧНОЕ ПЛАНИРОВАНИЕ</w:t>
      </w:r>
    </w:p>
    <w:p w:rsidR="00DD6412" w:rsidRPr="00DD6412" w:rsidRDefault="00DD6412" w:rsidP="00DD6412">
      <w:pPr>
        <w:rPr>
          <w:rFonts w:ascii="Times New Roman" w:eastAsia="Times New Roman" w:hAnsi="Times New Roman" w:cs="Times New Roman"/>
          <w:b/>
          <w:bCs/>
          <w:caps/>
          <w:sz w:val="24"/>
          <w:szCs w:val="24"/>
          <w:lang w:eastAsia="ru-RU"/>
        </w:rPr>
      </w:pPr>
    </w:p>
    <w:tbl>
      <w:tblPr>
        <w:tblStyle w:val="a7"/>
        <w:tblW w:w="0" w:type="auto"/>
        <w:tblLook w:val="04A0"/>
      </w:tblPr>
      <w:tblGrid>
        <w:gridCol w:w="537"/>
        <w:gridCol w:w="1939"/>
        <w:gridCol w:w="801"/>
        <w:gridCol w:w="1579"/>
        <w:gridCol w:w="1635"/>
        <w:gridCol w:w="1143"/>
        <w:gridCol w:w="1937"/>
      </w:tblGrid>
      <w:tr w:rsidR="00DD6412" w:rsidRPr="00DD6412" w:rsidTr="002F3D6B">
        <w:trPr>
          <w:trHeight w:val="510"/>
        </w:trPr>
        <w:tc>
          <w:tcPr>
            <w:tcW w:w="1485" w:type="dxa"/>
            <w:vMerge w:val="restart"/>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color w:val="000000"/>
                <w:sz w:val="24"/>
                <w:szCs w:val="24"/>
                <w:shd w:val="clear" w:color="auto" w:fill="FFFFFF"/>
              </w:rPr>
              <w:t xml:space="preserve">№ </w:t>
            </w:r>
            <w:proofErr w:type="spellStart"/>
            <w:proofErr w:type="gramStart"/>
            <w:r w:rsidRPr="00DD6412">
              <w:rPr>
                <w:rFonts w:ascii="Times New Roman" w:hAnsi="Times New Roman" w:cs="Times New Roman"/>
                <w:color w:val="000000"/>
                <w:sz w:val="24"/>
                <w:szCs w:val="24"/>
                <w:shd w:val="clear" w:color="auto" w:fill="FFFFFF"/>
              </w:rPr>
              <w:t>п</w:t>
            </w:r>
            <w:proofErr w:type="spellEnd"/>
            <w:proofErr w:type="gramEnd"/>
            <w:r w:rsidRPr="00DD6412">
              <w:rPr>
                <w:rFonts w:ascii="Times New Roman" w:hAnsi="Times New Roman" w:cs="Times New Roman"/>
                <w:color w:val="000000"/>
                <w:sz w:val="24"/>
                <w:szCs w:val="24"/>
                <w:shd w:val="clear" w:color="auto" w:fill="FFFFFF"/>
              </w:rPr>
              <w:t>/</w:t>
            </w:r>
            <w:proofErr w:type="spellStart"/>
            <w:r w:rsidRPr="00DD6412">
              <w:rPr>
                <w:rFonts w:ascii="Times New Roman" w:hAnsi="Times New Roman" w:cs="Times New Roman"/>
                <w:color w:val="000000"/>
                <w:sz w:val="24"/>
                <w:szCs w:val="24"/>
                <w:shd w:val="clear" w:color="auto" w:fill="FFFFFF"/>
              </w:rPr>
              <w:t>п</w:t>
            </w:r>
            <w:proofErr w:type="spellEnd"/>
          </w:p>
          <w:p w:rsidR="00DD6412" w:rsidRPr="00DD6412" w:rsidRDefault="00DD6412" w:rsidP="00DD6412">
            <w:pPr>
              <w:rPr>
                <w:rFonts w:ascii="Times New Roman" w:hAnsi="Times New Roman" w:cs="Times New Roman"/>
                <w:b/>
                <w:sz w:val="24"/>
                <w:szCs w:val="24"/>
              </w:rPr>
            </w:pPr>
          </w:p>
        </w:tc>
        <w:tc>
          <w:tcPr>
            <w:tcW w:w="5470" w:type="dxa"/>
            <w:vMerge w:val="restart"/>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color w:val="000000"/>
                <w:sz w:val="24"/>
                <w:szCs w:val="24"/>
                <w:shd w:val="clear" w:color="auto" w:fill="FFFFFF"/>
              </w:rPr>
              <w:t>Тема урока</w:t>
            </w:r>
          </w:p>
        </w:tc>
        <w:tc>
          <w:tcPr>
            <w:tcW w:w="4169" w:type="dxa"/>
            <w:gridSpan w:val="3"/>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color w:val="000000"/>
                <w:sz w:val="24"/>
                <w:szCs w:val="24"/>
                <w:shd w:val="clear" w:color="auto" w:fill="FFFFFF"/>
              </w:rPr>
              <w:t>Количество часов</w:t>
            </w:r>
          </w:p>
        </w:tc>
        <w:tc>
          <w:tcPr>
            <w:tcW w:w="1815" w:type="dxa"/>
            <w:vMerge w:val="restart"/>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color w:val="000000"/>
                <w:sz w:val="24"/>
                <w:szCs w:val="24"/>
                <w:shd w:val="clear" w:color="auto" w:fill="FFFFFF"/>
              </w:rPr>
              <w:t>Дата изучения</w:t>
            </w:r>
          </w:p>
        </w:tc>
        <w:tc>
          <w:tcPr>
            <w:tcW w:w="1847" w:type="dxa"/>
            <w:vMerge w:val="restart"/>
          </w:tcPr>
          <w:p w:rsidR="00DD6412" w:rsidRPr="00DD6412" w:rsidRDefault="00DD6412" w:rsidP="00DD6412">
            <w:pPr>
              <w:rPr>
                <w:rFonts w:ascii="Times New Roman" w:hAnsi="Times New Roman" w:cs="Times New Roman"/>
                <w:b/>
                <w:sz w:val="24"/>
                <w:szCs w:val="24"/>
              </w:rPr>
            </w:pPr>
            <w:r w:rsidRPr="00DD6412">
              <w:rPr>
                <w:rFonts w:ascii="Times New Roman" w:hAnsi="Times New Roman" w:cs="Times New Roman"/>
                <w:color w:val="000000"/>
                <w:sz w:val="24"/>
                <w:szCs w:val="24"/>
                <w:shd w:val="clear" w:color="auto" w:fill="FFFFFF"/>
              </w:rPr>
              <w:t>Электронные цифровые образовательные ресурсы</w:t>
            </w:r>
          </w:p>
        </w:tc>
      </w:tr>
      <w:tr w:rsidR="00DD6412" w:rsidRPr="00DD6412" w:rsidTr="002F3D6B">
        <w:trPr>
          <w:trHeight w:val="510"/>
        </w:trPr>
        <w:tc>
          <w:tcPr>
            <w:tcW w:w="1485" w:type="dxa"/>
            <w:vMerge/>
          </w:tcPr>
          <w:p w:rsidR="00DD6412" w:rsidRPr="00DD6412" w:rsidRDefault="00DD6412" w:rsidP="00DD6412">
            <w:pPr>
              <w:rPr>
                <w:rFonts w:ascii="Times New Roman" w:hAnsi="Times New Roman" w:cs="Times New Roman"/>
                <w:color w:val="000000"/>
                <w:sz w:val="24"/>
                <w:szCs w:val="24"/>
                <w:shd w:val="clear" w:color="auto" w:fill="FFFFFF"/>
              </w:rPr>
            </w:pPr>
          </w:p>
        </w:tc>
        <w:tc>
          <w:tcPr>
            <w:tcW w:w="5470" w:type="dxa"/>
            <w:vMerge/>
          </w:tcPr>
          <w:p w:rsidR="00DD6412" w:rsidRPr="00DD6412" w:rsidRDefault="00DD6412" w:rsidP="00DD6412">
            <w:pPr>
              <w:rPr>
                <w:rFonts w:ascii="Times New Roman" w:hAnsi="Times New Roman" w:cs="Times New Roman"/>
                <w:color w:val="000000"/>
                <w:sz w:val="24"/>
                <w:szCs w:val="24"/>
                <w:shd w:val="clear" w:color="auto" w:fill="FFFFFF"/>
              </w:rPr>
            </w:pP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Всего</w:t>
            </w:r>
          </w:p>
        </w:tc>
        <w:tc>
          <w:tcPr>
            <w:tcW w:w="1390"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Контрольные работы</w:t>
            </w:r>
          </w:p>
        </w:tc>
        <w:tc>
          <w:tcPr>
            <w:tcW w:w="1390"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Практические работы</w:t>
            </w:r>
          </w:p>
        </w:tc>
        <w:tc>
          <w:tcPr>
            <w:tcW w:w="1815" w:type="dxa"/>
            <w:vMerge/>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vMerge/>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Основы общевойскового боя.</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Действия мотострелкового отделения в обороне и наступлении.</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3</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Виды, назначение и ТТХ современного стрелкового оружия.</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4</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Автомат Калашникова, его устройство и ТТХ.</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lastRenderedPageBreak/>
              <w:t>5</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Требования техники безопасности при обращении с оружием и боеприпасами.</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6</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Упражнение в метании учебно-имитационных ручных гранат.</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7</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 xml:space="preserve">Образцы вооружения и техники сухопутных воск </w:t>
            </w:r>
            <w:proofErr w:type="gramStart"/>
            <w:r w:rsidRPr="00DD6412">
              <w:rPr>
                <w:rFonts w:ascii="Times New Roman" w:hAnsi="Times New Roman" w:cs="Times New Roman"/>
                <w:color w:val="000000"/>
                <w:sz w:val="24"/>
                <w:szCs w:val="24"/>
                <w:shd w:val="clear" w:color="auto" w:fill="FFFFFF"/>
              </w:rPr>
              <w:t>ВС</w:t>
            </w:r>
            <w:proofErr w:type="gramEnd"/>
            <w:r w:rsidRPr="00DD6412">
              <w:rPr>
                <w:rFonts w:ascii="Times New Roman" w:hAnsi="Times New Roman" w:cs="Times New Roman"/>
                <w:color w:val="000000"/>
                <w:sz w:val="24"/>
                <w:szCs w:val="24"/>
                <w:shd w:val="clear" w:color="auto" w:fill="FFFFFF"/>
              </w:rPr>
              <w:t xml:space="preserve"> РФ.</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8</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БПЛА, их виды и роль в ведении современного боя.</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9</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Радиосвязь мотострелкового отделения – ключ к успеху при проведении стрелкового боя.</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10</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Инженерное оборудование оборонительных позиций.</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11</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Минирование и его роль  при достижении военного превосходства во время ведения военных действий.</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2F3D6B">
        <w:trPr>
          <w:trHeight w:val="510"/>
        </w:trPr>
        <w:tc>
          <w:tcPr>
            <w:tcW w:w="148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12</w:t>
            </w:r>
          </w:p>
        </w:tc>
        <w:tc>
          <w:tcPr>
            <w:tcW w:w="547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sz w:val="24"/>
                <w:szCs w:val="24"/>
              </w:rPr>
              <w:t>Оружие массового поражения. Ядерное, химическое и биологическое оружие.</w:t>
            </w:r>
          </w:p>
        </w:tc>
        <w:tc>
          <w:tcPr>
            <w:tcW w:w="1389"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390" w:type="dxa"/>
          </w:tcPr>
          <w:p w:rsidR="00DD6412" w:rsidRPr="00DD6412" w:rsidRDefault="00DD6412" w:rsidP="00DD6412">
            <w:pPr>
              <w:rPr>
                <w:rFonts w:ascii="Times New Roman" w:hAnsi="Times New Roman" w:cs="Times New Roman"/>
                <w:color w:val="000000"/>
                <w:sz w:val="24"/>
                <w:szCs w:val="24"/>
              </w:rPr>
            </w:pPr>
          </w:p>
        </w:tc>
        <w:tc>
          <w:tcPr>
            <w:tcW w:w="1390" w:type="dxa"/>
          </w:tcPr>
          <w:p w:rsidR="00DD6412" w:rsidRPr="00DD6412" w:rsidRDefault="00DD6412" w:rsidP="00DD6412">
            <w:pPr>
              <w:rPr>
                <w:rFonts w:ascii="Times New Roman" w:hAnsi="Times New Roman" w:cs="Times New Roman"/>
                <w:color w:val="000000"/>
                <w:sz w:val="24"/>
                <w:szCs w:val="24"/>
              </w:rPr>
            </w:pPr>
          </w:p>
        </w:tc>
        <w:tc>
          <w:tcPr>
            <w:tcW w:w="1815"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47" w:type="dxa"/>
          </w:tcPr>
          <w:p w:rsidR="00DD6412" w:rsidRPr="00DD6412" w:rsidRDefault="00DD6412" w:rsidP="00DD6412">
            <w:pPr>
              <w:rPr>
                <w:rFonts w:ascii="Times New Roman" w:hAnsi="Times New Roman" w:cs="Times New Roman"/>
                <w:color w:val="000000"/>
                <w:sz w:val="24"/>
                <w:szCs w:val="24"/>
                <w:shd w:val="clear" w:color="auto" w:fill="FFFFFF"/>
              </w:rPr>
            </w:pPr>
          </w:p>
        </w:tc>
      </w:tr>
    </w:tbl>
    <w:p w:rsidR="00DD6412" w:rsidRPr="00DD6412" w:rsidRDefault="00DD6412" w:rsidP="00DD6412">
      <w:pPr>
        <w:rPr>
          <w:rFonts w:ascii="Times New Roman" w:hAnsi="Times New Roman" w:cs="Times New Roman"/>
          <w:sz w:val="24"/>
          <w:szCs w:val="24"/>
        </w:rPr>
      </w:pPr>
    </w:p>
    <w:tbl>
      <w:tblPr>
        <w:tblStyle w:val="a7"/>
        <w:tblW w:w="0" w:type="auto"/>
        <w:tblLook w:val="04A0"/>
      </w:tblPr>
      <w:tblGrid>
        <w:gridCol w:w="550"/>
        <w:gridCol w:w="2535"/>
        <w:gridCol w:w="602"/>
        <w:gridCol w:w="35"/>
        <w:gridCol w:w="1389"/>
        <w:gridCol w:w="34"/>
        <w:gridCol w:w="1472"/>
        <w:gridCol w:w="1080"/>
        <w:gridCol w:w="1874"/>
      </w:tblGrid>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13</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Индивидуальная и инженерная защита от ОМП.</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Противогаз, Л-1, ОЗК, АИ-2,</w:t>
            </w: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14</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 xml:space="preserve">Воинские уставы и взаимоотношения </w:t>
            </w:r>
            <w:r w:rsidRPr="00DD6412">
              <w:rPr>
                <w:rFonts w:ascii="Times New Roman" w:hAnsi="Times New Roman" w:cs="Times New Roman"/>
                <w:color w:val="000000"/>
                <w:sz w:val="24"/>
                <w:szCs w:val="24"/>
                <w:shd w:val="clear" w:color="auto" w:fill="FFFFFF"/>
              </w:rPr>
              <w:lastRenderedPageBreak/>
              <w:t>военнослужащих.</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lastRenderedPageBreak/>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lastRenderedPageBreak/>
              <w:t>15</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Обязанности лиц суточного наряда.</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16</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Строевой устав и строи военнослужащих.</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17</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Строевые приемы и движение без оружия.</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18</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Общая последовательность действий при оказании ПМП.</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19</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sz w:val="24"/>
                <w:szCs w:val="24"/>
              </w:rPr>
              <w:t>Отработка приёмов перемещения пострадавших на руках одним, двумя и более участниками оказания первой помощи.</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20</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Приемы выполнения сердечно-легочной реанимации.</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21</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sz w:val="24"/>
                <w:szCs w:val="24"/>
              </w:rPr>
              <w:t>Простейшие меры профилактики инфекционных заболеваний</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Маска марлевая, средства дезинфекции.</w:t>
            </w: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22</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ПМП и ее роль в сохранении жизни и здоровья пострадавшего.</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23</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sz w:val="24"/>
                <w:szCs w:val="24"/>
              </w:rPr>
              <w:t>Нормативно-правовое регулирование оказания первой помощи в РФ: законодательство Российской Федерации в сфере первой помощи; права, обязанности и ответственность при оказании первой помощи;</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ФЗ «Оказание первой помощи»</w:t>
            </w: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24</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ПМП при наружном кровотечении.</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25</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ПМП при переломе и травме конечностей.</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26</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ПМП при тепловом и солнечном ударе.</w:t>
            </w:r>
          </w:p>
        </w:tc>
        <w:tc>
          <w:tcPr>
            <w:tcW w:w="60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4" w:type="dxa"/>
            <w:gridSpan w:val="2"/>
          </w:tcPr>
          <w:p w:rsidR="00DD6412" w:rsidRPr="00DD6412" w:rsidRDefault="00DD6412" w:rsidP="00DD6412">
            <w:pPr>
              <w:rPr>
                <w:rFonts w:ascii="Times New Roman" w:hAnsi="Times New Roman" w:cs="Times New Roman"/>
                <w:color w:val="000000"/>
                <w:sz w:val="24"/>
                <w:szCs w:val="24"/>
              </w:rPr>
            </w:pPr>
          </w:p>
        </w:tc>
        <w:tc>
          <w:tcPr>
            <w:tcW w:w="1506" w:type="dxa"/>
            <w:gridSpan w:val="2"/>
          </w:tcPr>
          <w:p w:rsidR="00DD6412" w:rsidRPr="00DD6412" w:rsidRDefault="00DD6412" w:rsidP="00DD6412">
            <w:pPr>
              <w:rPr>
                <w:rFonts w:ascii="Times New Roman" w:hAnsi="Times New Roman" w:cs="Times New Roman"/>
                <w:color w:val="000000"/>
                <w:sz w:val="24"/>
                <w:szCs w:val="24"/>
              </w:rPr>
            </w:pP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27</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ПМП при обморожении.</w:t>
            </w:r>
          </w:p>
        </w:tc>
        <w:tc>
          <w:tcPr>
            <w:tcW w:w="637"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3" w:type="dxa"/>
            <w:gridSpan w:val="2"/>
          </w:tcPr>
          <w:p w:rsidR="00DD6412" w:rsidRPr="00DD6412" w:rsidRDefault="00DD6412" w:rsidP="00DD6412">
            <w:pPr>
              <w:rPr>
                <w:rFonts w:ascii="Times New Roman" w:hAnsi="Times New Roman" w:cs="Times New Roman"/>
                <w:color w:val="000000"/>
                <w:sz w:val="24"/>
                <w:szCs w:val="24"/>
              </w:rPr>
            </w:pPr>
          </w:p>
        </w:tc>
        <w:tc>
          <w:tcPr>
            <w:tcW w:w="147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lastRenderedPageBreak/>
              <w:t>28</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ПМП при утоплении.</w:t>
            </w:r>
          </w:p>
        </w:tc>
        <w:tc>
          <w:tcPr>
            <w:tcW w:w="637"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3" w:type="dxa"/>
            <w:gridSpan w:val="2"/>
          </w:tcPr>
          <w:p w:rsidR="00DD6412" w:rsidRPr="00DD6412" w:rsidRDefault="00DD6412" w:rsidP="00DD6412">
            <w:pPr>
              <w:rPr>
                <w:rFonts w:ascii="Times New Roman" w:hAnsi="Times New Roman" w:cs="Times New Roman"/>
                <w:color w:val="000000"/>
                <w:sz w:val="24"/>
                <w:szCs w:val="24"/>
              </w:rPr>
            </w:pPr>
          </w:p>
        </w:tc>
        <w:tc>
          <w:tcPr>
            <w:tcW w:w="147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29</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ПМП при отравлении.</w:t>
            </w:r>
          </w:p>
        </w:tc>
        <w:tc>
          <w:tcPr>
            <w:tcW w:w="637"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3" w:type="dxa"/>
            <w:gridSpan w:val="2"/>
          </w:tcPr>
          <w:p w:rsidR="00DD6412" w:rsidRPr="00DD6412" w:rsidRDefault="00DD6412" w:rsidP="00DD6412">
            <w:pPr>
              <w:rPr>
                <w:rFonts w:ascii="Times New Roman" w:hAnsi="Times New Roman" w:cs="Times New Roman"/>
                <w:color w:val="000000"/>
                <w:sz w:val="24"/>
                <w:szCs w:val="24"/>
              </w:rPr>
            </w:pPr>
          </w:p>
        </w:tc>
        <w:tc>
          <w:tcPr>
            <w:tcW w:w="147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30</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sz w:val="24"/>
                <w:szCs w:val="24"/>
              </w:rPr>
              <w:t>Значение соблюдения санитарно-эпидемиологического режима в медицинских организациях.</w:t>
            </w:r>
          </w:p>
        </w:tc>
        <w:tc>
          <w:tcPr>
            <w:tcW w:w="637"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3" w:type="dxa"/>
            <w:gridSpan w:val="2"/>
          </w:tcPr>
          <w:p w:rsidR="00DD6412" w:rsidRPr="00DD6412" w:rsidRDefault="00DD6412" w:rsidP="00DD6412">
            <w:pPr>
              <w:rPr>
                <w:rFonts w:ascii="Times New Roman" w:hAnsi="Times New Roman" w:cs="Times New Roman"/>
                <w:color w:val="000000"/>
                <w:sz w:val="24"/>
                <w:szCs w:val="24"/>
              </w:rPr>
            </w:pPr>
          </w:p>
        </w:tc>
        <w:tc>
          <w:tcPr>
            <w:tcW w:w="1472" w:type="dxa"/>
          </w:tcPr>
          <w:p w:rsidR="00DD6412" w:rsidRPr="00DD6412" w:rsidRDefault="00DD6412" w:rsidP="00DD6412">
            <w:pPr>
              <w:rPr>
                <w:rFonts w:ascii="Times New Roman" w:hAnsi="Times New Roman" w:cs="Times New Roman"/>
                <w:color w:val="000000"/>
                <w:sz w:val="24"/>
                <w:szCs w:val="24"/>
              </w:rPr>
            </w:pP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31</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sz w:val="24"/>
                <w:szCs w:val="24"/>
              </w:rPr>
              <w:t>Отработка механической, гигиенической, хирургической обработки рук. Отработка приёмов надевания перчаток.</w:t>
            </w:r>
          </w:p>
        </w:tc>
        <w:tc>
          <w:tcPr>
            <w:tcW w:w="637"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3" w:type="dxa"/>
            <w:gridSpan w:val="2"/>
          </w:tcPr>
          <w:p w:rsidR="00DD6412" w:rsidRPr="00DD6412" w:rsidRDefault="00DD6412" w:rsidP="00DD6412">
            <w:pPr>
              <w:rPr>
                <w:rFonts w:ascii="Times New Roman" w:hAnsi="Times New Roman" w:cs="Times New Roman"/>
                <w:color w:val="000000"/>
                <w:sz w:val="24"/>
                <w:szCs w:val="24"/>
              </w:rPr>
            </w:pPr>
          </w:p>
        </w:tc>
        <w:tc>
          <w:tcPr>
            <w:tcW w:w="147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32</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Медицинский мониторинг: измерение пульса и артериального давления.</w:t>
            </w:r>
          </w:p>
        </w:tc>
        <w:tc>
          <w:tcPr>
            <w:tcW w:w="637"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3" w:type="dxa"/>
            <w:gridSpan w:val="2"/>
          </w:tcPr>
          <w:p w:rsidR="00DD6412" w:rsidRPr="00DD6412" w:rsidRDefault="00DD6412" w:rsidP="00DD6412">
            <w:pPr>
              <w:rPr>
                <w:rFonts w:ascii="Times New Roman" w:hAnsi="Times New Roman" w:cs="Times New Roman"/>
                <w:color w:val="000000"/>
                <w:sz w:val="24"/>
                <w:szCs w:val="24"/>
              </w:rPr>
            </w:pPr>
          </w:p>
        </w:tc>
        <w:tc>
          <w:tcPr>
            <w:tcW w:w="147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33</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sz w:val="24"/>
                <w:szCs w:val="24"/>
              </w:rPr>
              <w:t>Мониторинг пациента дома и в палате.</w:t>
            </w:r>
          </w:p>
        </w:tc>
        <w:tc>
          <w:tcPr>
            <w:tcW w:w="637"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3" w:type="dxa"/>
            <w:gridSpan w:val="2"/>
          </w:tcPr>
          <w:p w:rsidR="00DD6412" w:rsidRPr="00DD6412" w:rsidRDefault="00DD6412" w:rsidP="00DD6412">
            <w:pPr>
              <w:rPr>
                <w:rFonts w:ascii="Times New Roman" w:hAnsi="Times New Roman" w:cs="Times New Roman"/>
                <w:color w:val="000000"/>
                <w:sz w:val="24"/>
                <w:szCs w:val="24"/>
              </w:rPr>
            </w:pPr>
          </w:p>
        </w:tc>
        <w:tc>
          <w:tcPr>
            <w:tcW w:w="147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34</w:t>
            </w: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Зачетное занятие по пройденному курсу за год.</w:t>
            </w:r>
          </w:p>
        </w:tc>
        <w:tc>
          <w:tcPr>
            <w:tcW w:w="637"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23"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72" w:type="dxa"/>
          </w:tcPr>
          <w:p w:rsidR="00DD6412" w:rsidRPr="00DD6412" w:rsidRDefault="00DD6412" w:rsidP="00DD6412">
            <w:pPr>
              <w:rPr>
                <w:rFonts w:ascii="Times New Roman" w:hAnsi="Times New Roman" w:cs="Times New Roman"/>
                <w:color w:val="000000"/>
                <w:sz w:val="24"/>
                <w:szCs w:val="24"/>
              </w:rPr>
            </w:pP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r w:rsidR="00DD6412" w:rsidRPr="00DD6412" w:rsidTr="00DD6412">
        <w:trPr>
          <w:trHeight w:val="510"/>
        </w:trPr>
        <w:tc>
          <w:tcPr>
            <w:tcW w:w="55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2535" w:type="dxa"/>
          </w:tcPr>
          <w:p w:rsidR="00DD6412" w:rsidRPr="00DD6412" w:rsidRDefault="00DD6412" w:rsidP="00DD6412">
            <w:pPr>
              <w:rPr>
                <w:rFonts w:ascii="Times New Roman" w:hAnsi="Times New Roman" w:cs="Times New Roman"/>
                <w:color w:val="000000"/>
                <w:sz w:val="24"/>
                <w:szCs w:val="24"/>
                <w:shd w:val="clear" w:color="auto" w:fill="FFFFFF"/>
              </w:rPr>
            </w:pPr>
            <w:r w:rsidRPr="00DD6412">
              <w:rPr>
                <w:rFonts w:ascii="Times New Roman" w:hAnsi="Times New Roman" w:cs="Times New Roman"/>
                <w:color w:val="000000"/>
                <w:sz w:val="24"/>
                <w:szCs w:val="24"/>
                <w:shd w:val="clear" w:color="auto" w:fill="FFFFFF"/>
              </w:rPr>
              <w:t>Итого по программе</w:t>
            </w:r>
          </w:p>
        </w:tc>
        <w:tc>
          <w:tcPr>
            <w:tcW w:w="637"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34</w:t>
            </w:r>
          </w:p>
        </w:tc>
        <w:tc>
          <w:tcPr>
            <w:tcW w:w="1423" w:type="dxa"/>
            <w:gridSpan w:val="2"/>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w:t>
            </w:r>
          </w:p>
        </w:tc>
        <w:tc>
          <w:tcPr>
            <w:tcW w:w="1472" w:type="dxa"/>
          </w:tcPr>
          <w:p w:rsidR="00DD6412" w:rsidRPr="00DD6412" w:rsidRDefault="00DD6412" w:rsidP="00DD6412">
            <w:pPr>
              <w:rPr>
                <w:rFonts w:ascii="Times New Roman" w:hAnsi="Times New Roman" w:cs="Times New Roman"/>
                <w:color w:val="000000"/>
                <w:sz w:val="24"/>
                <w:szCs w:val="24"/>
              </w:rPr>
            </w:pPr>
            <w:r w:rsidRPr="00DD6412">
              <w:rPr>
                <w:rFonts w:ascii="Times New Roman" w:hAnsi="Times New Roman" w:cs="Times New Roman"/>
                <w:color w:val="000000"/>
                <w:sz w:val="24"/>
                <w:szCs w:val="24"/>
              </w:rPr>
              <w:t>17</w:t>
            </w:r>
          </w:p>
        </w:tc>
        <w:tc>
          <w:tcPr>
            <w:tcW w:w="1080" w:type="dxa"/>
          </w:tcPr>
          <w:p w:rsidR="00DD6412" w:rsidRPr="00DD6412" w:rsidRDefault="00DD6412" w:rsidP="00DD6412">
            <w:pPr>
              <w:rPr>
                <w:rFonts w:ascii="Times New Roman" w:hAnsi="Times New Roman" w:cs="Times New Roman"/>
                <w:color w:val="000000"/>
                <w:sz w:val="24"/>
                <w:szCs w:val="24"/>
                <w:shd w:val="clear" w:color="auto" w:fill="FFFFFF"/>
              </w:rPr>
            </w:pPr>
          </w:p>
        </w:tc>
        <w:tc>
          <w:tcPr>
            <w:tcW w:w="1874" w:type="dxa"/>
          </w:tcPr>
          <w:p w:rsidR="00DD6412" w:rsidRPr="00DD6412" w:rsidRDefault="00DD6412" w:rsidP="00DD6412">
            <w:pPr>
              <w:rPr>
                <w:rFonts w:ascii="Times New Roman" w:hAnsi="Times New Roman" w:cs="Times New Roman"/>
                <w:color w:val="000000"/>
                <w:sz w:val="24"/>
                <w:szCs w:val="24"/>
                <w:shd w:val="clear" w:color="auto" w:fill="FFFFFF"/>
              </w:rPr>
            </w:pPr>
          </w:p>
        </w:tc>
      </w:tr>
    </w:tbl>
    <w:p w:rsidR="00DD6412" w:rsidRPr="00F66325" w:rsidRDefault="00DD6412" w:rsidP="00DD6412">
      <w:pPr>
        <w:rPr>
          <w:sz w:val="32"/>
          <w:szCs w:val="32"/>
        </w:rPr>
      </w:pPr>
    </w:p>
    <w:p w:rsidR="00DD6412" w:rsidRPr="00DD6412" w:rsidRDefault="00DD6412" w:rsidP="00DD6412">
      <w:pPr>
        <w:ind w:firstLine="567"/>
        <w:jc w:val="both"/>
        <w:rPr>
          <w:rFonts w:ascii="Times New Roman" w:hAnsi="Times New Roman" w:cs="Times New Roman"/>
          <w:sz w:val="28"/>
          <w:szCs w:val="28"/>
        </w:rPr>
      </w:pPr>
    </w:p>
    <w:sectPr w:rsidR="00DD6412" w:rsidRPr="00DD6412" w:rsidSect="00562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426"/>
    <w:rsid w:val="00041D8D"/>
    <w:rsid w:val="000B5360"/>
    <w:rsid w:val="0011169A"/>
    <w:rsid w:val="001C1343"/>
    <w:rsid w:val="0022336D"/>
    <w:rsid w:val="00263D91"/>
    <w:rsid w:val="002645D8"/>
    <w:rsid w:val="00383F71"/>
    <w:rsid w:val="00427426"/>
    <w:rsid w:val="0054034B"/>
    <w:rsid w:val="00562134"/>
    <w:rsid w:val="00582354"/>
    <w:rsid w:val="005D24C4"/>
    <w:rsid w:val="0063706F"/>
    <w:rsid w:val="006B2AAA"/>
    <w:rsid w:val="00787E7C"/>
    <w:rsid w:val="008E4B3A"/>
    <w:rsid w:val="00973CEF"/>
    <w:rsid w:val="009B1DFD"/>
    <w:rsid w:val="00A122B2"/>
    <w:rsid w:val="00AE41D0"/>
    <w:rsid w:val="00CA2155"/>
    <w:rsid w:val="00D43424"/>
    <w:rsid w:val="00D74850"/>
    <w:rsid w:val="00DD6412"/>
    <w:rsid w:val="00E440AB"/>
    <w:rsid w:val="00E96CA5"/>
    <w:rsid w:val="00F41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7426"/>
    <w:pPr>
      <w:widowControl w:val="0"/>
      <w:autoSpaceDE w:val="0"/>
      <w:autoSpaceDN w:val="0"/>
      <w:spacing w:after="0" w:line="240" w:lineRule="auto"/>
    </w:pPr>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27426"/>
    <w:pPr>
      <w:ind w:left="116" w:firstLine="283"/>
      <w:jc w:val="both"/>
    </w:pPr>
    <w:rPr>
      <w:sz w:val="20"/>
      <w:szCs w:val="20"/>
    </w:rPr>
  </w:style>
  <w:style w:type="character" w:customStyle="1" w:styleId="a4">
    <w:name w:val="Основной текст Знак"/>
    <w:basedOn w:val="a0"/>
    <w:link w:val="a3"/>
    <w:uiPriority w:val="1"/>
    <w:rsid w:val="00427426"/>
    <w:rPr>
      <w:rFonts w:ascii="Cambria" w:eastAsia="Cambria" w:hAnsi="Cambria" w:cs="Cambria"/>
      <w:sz w:val="20"/>
      <w:szCs w:val="20"/>
    </w:rPr>
  </w:style>
  <w:style w:type="paragraph" w:styleId="a5">
    <w:name w:val="Title"/>
    <w:basedOn w:val="a"/>
    <w:link w:val="a6"/>
    <w:uiPriority w:val="1"/>
    <w:qFormat/>
    <w:rsid w:val="00427426"/>
    <w:pPr>
      <w:spacing w:before="277"/>
      <w:ind w:left="282" w:right="286"/>
      <w:jc w:val="center"/>
    </w:pPr>
    <w:rPr>
      <w:rFonts w:ascii="Verdana" w:eastAsia="Verdana" w:hAnsi="Verdana" w:cs="Verdana"/>
      <w:b/>
      <w:bCs/>
      <w:sz w:val="58"/>
      <w:szCs w:val="58"/>
    </w:rPr>
  </w:style>
  <w:style w:type="character" w:customStyle="1" w:styleId="a6">
    <w:name w:val="Название Знак"/>
    <w:basedOn w:val="a0"/>
    <w:link w:val="a5"/>
    <w:uiPriority w:val="1"/>
    <w:rsid w:val="00427426"/>
    <w:rPr>
      <w:rFonts w:ascii="Verdana" w:eastAsia="Verdana" w:hAnsi="Verdana" w:cs="Verdana"/>
      <w:b/>
      <w:bCs/>
      <w:sz w:val="58"/>
      <w:szCs w:val="58"/>
    </w:rPr>
  </w:style>
  <w:style w:type="table" w:styleId="a7">
    <w:name w:val="Table Grid"/>
    <w:basedOn w:val="a1"/>
    <w:uiPriority w:val="59"/>
    <w:rsid w:val="00DD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4042</Words>
  <Characters>23041</Characters>
  <Application>Microsoft Office Word</Application>
  <DocSecurity>0</DocSecurity>
  <Lines>192</Lines>
  <Paragraphs>54</Paragraphs>
  <ScaleCrop>false</ScaleCrop>
  <Company/>
  <LinksUpToDate>false</LinksUpToDate>
  <CharactersWithSpaces>27029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Учитель</cp:lastModifiedBy>
  <cp:revision>26</cp:revision>
  <dcterms:created xsi:type="dcterms:W3CDTF">2023-08-26T07:43:00Z</dcterms:created>
  <dcterms:modified xsi:type="dcterms:W3CDTF">2023-08-29T17:20:00Z</dcterms:modified>
</cp:coreProperties>
</file>